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4C494" w14:textId="77777777" w:rsidR="00216902" w:rsidRPr="007B3968" w:rsidRDefault="00216902" w:rsidP="00216902">
      <w:pPr>
        <w:rPr>
          <w:b/>
          <w:sz w:val="28"/>
          <w:szCs w:val="28"/>
          <w:lang w:val="mk-MK"/>
        </w:rPr>
      </w:pPr>
    </w:p>
    <w:tbl>
      <w:tblPr>
        <w:tblpPr w:leftFromText="180" w:rightFromText="180" w:vertAnchor="text" w:horzAnchor="margin" w:tblpY="121"/>
        <w:tblW w:w="9529" w:type="dxa"/>
        <w:tblLayout w:type="fixed"/>
        <w:tblLook w:val="0000" w:firstRow="0" w:lastRow="0" w:firstColumn="0" w:lastColumn="0" w:noHBand="0" w:noVBand="0"/>
      </w:tblPr>
      <w:tblGrid>
        <w:gridCol w:w="4225"/>
        <w:gridCol w:w="5304"/>
      </w:tblGrid>
      <w:tr w:rsidR="00216902" w:rsidRPr="00AD3523" w14:paraId="0F052CF1" w14:textId="77777777" w:rsidTr="00385D9C">
        <w:trPr>
          <w:trHeight w:val="1427"/>
        </w:trPr>
        <w:tc>
          <w:tcPr>
            <w:tcW w:w="4225" w:type="dxa"/>
          </w:tcPr>
          <w:p w14:paraId="2CC66C9C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НАСЛОВ НА МАТЕРИЈАЛОТ:</w:t>
            </w:r>
          </w:p>
        </w:tc>
        <w:tc>
          <w:tcPr>
            <w:tcW w:w="5304" w:type="dxa"/>
          </w:tcPr>
          <w:p w14:paraId="5341667A" w14:textId="77777777" w:rsidR="00216902" w:rsidRPr="00B2271E" w:rsidRDefault="00406AA7" w:rsidP="00730A7D">
            <w:pPr>
              <w:snapToGrid w:val="0"/>
              <w:ind w:right="673"/>
              <w:jc w:val="both"/>
            </w:pPr>
            <w:r>
              <w:rPr>
                <w:b/>
                <w:lang w:val="mk-MK"/>
              </w:rPr>
              <w:t xml:space="preserve">НАЦРТ </w:t>
            </w:r>
            <w:r w:rsidR="00216902" w:rsidRPr="00AD3523">
              <w:rPr>
                <w:b/>
                <w:lang w:val="mk-MK"/>
              </w:rPr>
              <w:t>ПРОГРАМА</w:t>
            </w:r>
            <w:r w:rsidR="00216902">
              <w:rPr>
                <w:b/>
                <w:lang w:val="mk-MK"/>
              </w:rPr>
              <w:t xml:space="preserve"> ЗА СПОРТ И</w:t>
            </w:r>
            <w:r w:rsidR="00730A7D">
              <w:rPr>
                <w:b/>
              </w:rPr>
              <w:t xml:space="preserve"> Р</w:t>
            </w:r>
            <w:r w:rsidR="00216902">
              <w:rPr>
                <w:b/>
                <w:lang w:val="mk-MK"/>
              </w:rPr>
              <w:t>ЕКРЕАЦИЈА  ЗА 2022</w:t>
            </w:r>
            <w:r w:rsidR="00216902" w:rsidRPr="00AD3523">
              <w:rPr>
                <w:b/>
                <w:lang w:val="mk-MK"/>
              </w:rPr>
              <w:t xml:space="preserve"> ГОДИНА</w:t>
            </w:r>
          </w:p>
        </w:tc>
      </w:tr>
      <w:tr w:rsidR="00216902" w:rsidRPr="00AD3523" w14:paraId="3EE0BBAF" w14:textId="77777777" w:rsidTr="00385D9C">
        <w:trPr>
          <w:trHeight w:val="337"/>
        </w:trPr>
        <w:tc>
          <w:tcPr>
            <w:tcW w:w="4225" w:type="dxa"/>
          </w:tcPr>
          <w:p w14:paraId="5499CC20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ru-RU"/>
              </w:rPr>
            </w:pPr>
          </w:p>
        </w:tc>
        <w:tc>
          <w:tcPr>
            <w:tcW w:w="5304" w:type="dxa"/>
          </w:tcPr>
          <w:p w14:paraId="2B38D8C5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14:paraId="5F46C59B" w14:textId="77777777" w:rsidTr="00385D9C">
        <w:trPr>
          <w:trHeight w:val="347"/>
        </w:trPr>
        <w:tc>
          <w:tcPr>
            <w:tcW w:w="4225" w:type="dxa"/>
          </w:tcPr>
          <w:p w14:paraId="4E8CF24E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ПРЕДЛАГАЧ:</w:t>
            </w:r>
          </w:p>
        </w:tc>
        <w:tc>
          <w:tcPr>
            <w:tcW w:w="5304" w:type="dxa"/>
          </w:tcPr>
          <w:p w14:paraId="103869FD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  <w:r w:rsidRPr="00AD3523">
              <w:rPr>
                <w:lang w:val="mk-MK"/>
              </w:rPr>
              <w:t>Градоначалник на општина Охрид</w:t>
            </w:r>
          </w:p>
        </w:tc>
      </w:tr>
      <w:tr w:rsidR="00216902" w:rsidRPr="00AD3523" w14:paraId="63D6D840" w14:textId="77777777" w:rsidTr="00385D9C">
        <w:trPr>
          <w:trHeight w:val="337"/>
        </w:trPr>
        <w:tc>
          <w:tcPr>
            <w:tcW w:w="4225" w:type="dxa"/>
          </w:tcPr>
          <w:p w14:paraId="3917BC14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14:paraId="5E970CE7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14:paraId="0597BA8F" w14:textId="77777777" w:rsidTr="00385D9C">
        <w:trPr>
          <w:trHeight w:val="347"/>
        </w:trPr>
        <w:tc>
          <w:tcPr>
            <w:tcW w:w="4225" w:type="dxa"/>
          </w:tcPr>
          <w:p w14:paraId="44330364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ru-RU"/>
              </w:rPr>
            </w:pPr>
          </w:p>
        </w:tc>
        <w:tc>
          <w:tcPr>
            <w:tcW w:w="5304" w:type="dxa"/>
          </w:tcPr>
          <w:p w14:paraId="7415DBA2" w14:textId="77777777" w:rsidR="00216902" w:rsidRPr="00B2271E" w:rsidRDefault="00216902" w:rsidP="00385D9C">
            <w:pPr>
              <w:snapToGrid w:val="0"/>
              <w:jc w:val="both"/>
              <w:rPr>
                <w:lang w:val="en-GB"/>
              </w:rPr>
            </w:pPr>
          </w:p>
        </w:tc>
      </w:tr>
      <w:tr w:rsidR="00216902" w:rsidRPr="00AD3523" w14:paraId="6C825F75" w14:textId="77777777" w:rsidTr="00385D9C">
        <w:trPr>
          <w:trHeight w:val="1181"/>
        </w:trPr>
        <w:tc>
          <w:tcPr>
            <w:tcW w:w="4225" w:type="dxa"/>
          </w:tcPr>
          <w:p w14:paraId="28DCB839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ОСНОВ ЗА ДОНЕСУВАЊЕ:</w:t>
            </w:r>
          </w:p>
        </w:tc>
        <w:tc>
          <w:tcPr>
            <w:tcW w:w="5304" w:type="dxa"/>
          </w:tcPr>
          <w:p w14:paraId="369425FE" w14:textId="7FD895B8" w:rsidR="00216902" w:rsidRPr="00AD3523" w:rsidRDefault="00216902" w:rsidP="00385D9C">
            <w:pPr>
              <w:snapToGrid w:val="0"/>
              <w:ind w:right="673"/>
              <w:jc w:val="both"/>
              <w:rPr>
                <w:color w:val="000000"/>
                <w:lang w:val="mk-MK"/>
              </w:rPr>
            </w:pPr>
            <w:r>
              <w:rPr>
                <w:lang w:val="mk-MK"/>
              </w:rPr>
              <w:t>Ч</w:t>
            </w:r>
            <w:r w:rsidRPr="00AD3523">
              <w:rPr>
                <w:lang w:val="mk-MK"/>
              </w:rPr>
              <w:t>лен 36 од За</w:t>
            </w:r>
            <w:r w:rsidR="00775FDD">
              <w:rPr>
                <w:lang w:val="mk-MK"/>
              </w:rPr>
              <w:t>конот за локалната самоуправа (</w:t>
            </w:r>
            <w:r w:rsidRPr="00AD3523">
              <w:rPr>
                <w:lang w:val="mk-MK"/>
              </w:rPr>
              <w:t>„Сл. весник на РМ“ бр.5/02) и член 18 од Статутот на општина Охрид ( „Сл. гласник на општина Охрид “ бр 8/07, 01/08, 10/10, 05/11, 09/14, 14/14</w:t>
            </w:r>
            <w:r w:rsidR="00555674">
              <w:rPr>
                <w:lang w:val="mk-MK"/>
              </w:rPr>
              <w:t>,</w:t>
            </w:r>
            <w:r w:rsidR="00775FDD">
              <w:rPr>
                <w:lang w:val="mk-MK"/>
              </w:rPr>
              <w:t xml:space="preserve"> </w:t>
            </w:r>
            <w:r w:rsidRPr="00AD3523">
              <w:rPr>
                <w:lang w:val="mk-MK"/>
              </w:rPr>
              <w:t>10/19</w:t>
            </w:r>
            <w:r w:rsidR="00555674">
              <w:rPr>
                <w:lang w:val="mk-MK"/>
              </w:rPr>
              <w:t xml:space="preserve"> и 15/20</w:t>
            </w:r>
            <w:r w:rsidRPr="00AD3523">
              <w:rPr>
                <w:lang w:val="mk-MK"/>
              </w:rPr>
              <w:t>)</w:t>
            </w:r>
          </w:p>
        </w:tc>
      </w:tr>
      <w:tr w:rsidR="00216902" w:rsidRPr="00AD3523" w14:paraId="0018D6EE" w14:textId="77777777" w:rsidTr="00385D9C">
        <w:trPr>
          <w:trHeight w:val="337"/>
        </w:trPr>
        <w:tc>
          <w:tcPr>
            <w:tcW w:w="4225" w:type="dxa"/>
          </w:tcPr>
          <w:p w14:paraId="6094F1B4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14:paraId="4D097D4D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14:paraId="035A14AD" w14:textId="77777777" w:rsidTr="00385D9C">
        <w:trPr>
          <w:trHeight w:val="347"/>
        </w:trPr>
        <w:tc>
          <w:tcPr>
            <w:tcW w:w="4225" w:type="dxa"/>
          </w:tcPr>
          <w:p w14:paraId="53FA27C6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ПРЕТСТАВНИК:</w:t>
            </w:r>
          </w:p>
        </w:tc>
        <w:tc>
          <w:tcPr>
            <w:tcW w:w="5304" w:type="dxa"/>
          </w:tcPr>
          <w:p w14:paraId="3ED4C36D" w14:textId="77777777" w:rsidR="00216902" w:rsidRPr="00887E41" w:rsidRDefault="00216902" w:rsidP="00385D9C">
            <w:pPr>
              <w:jc w:val="both"/>
            </w:pPr>
            <w:r w:rsidRPr="00AD3523">
              <w:t xml:space="preserve"> </w:t>
            </w:r>
            <w:r>
              <w:rPr>
                <w:lang w:val="mk-MK"/>
              </w:rPr>
              <w:t>Јоне Станковски</w:t>
            </w:r>
          </w:p>
        </w:tc>
      </w:tr>
      <w:tr w:rsidR="00216902" w:rsidRPr="00AD3523" w14:paraId="3CEA6250" w14:textId="77777777" w:rsidTr="00385D9C">
        <w:trPr>
          <w:trHeight w:val="337"/>
        </w:trPr>
        <w:tc>
          <w:tcPr>
            <w:tcW w:w="4225" w:type="dxa"/>
          </w:tcPr>
          <w:p w14:paraId="31D7EFCA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14:paraId="4416E20A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14:paraId="166F4688" w14:textId="77777777" w:rsidTr="00385D9C">
        <w:trPr>
          <w:trHeight w:val="347"/>
        </w:trPr>
        <w:tc>
          <w:tcPr>
            <w:tcW w:w="4225" w:type="dxa"/>
          </w:tcPr>
          <w:p w14:paraId="06CA7840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14:paraId="2073D2EB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14:paraId="6CD7BBB0" w14:textId="77777777" w:rsidTr="00385D9C">
        <w:trPr>
          <w:trHeight w:val="1022"/>
        </w:trPr>
        <w:tc>
          <w:tcPr>
            <w:tcW w:w="4225" w:type="dxa"/>
          </w:tcPr>
          <w:p w14:paraId="45F19BFC" w14:textId="77777777"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ОБРАБОТУВАЧ:</w:t>
            </w:r>
          </w:p>
        </w:tc>
        <w:tc>
          <w:tcPr>
            <w:tcW w:w="5304" w:type="dxa"/>
          </w:tcPr>
          <w:p w14:paraId="60F9DE73" w14:textId="77777777"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  <w:r w:rsidRPr="00AD3523">
              <w:rPr>
                <w:lang w:val="mk-MK"/>
              </w:rPr>
              <w:t>Стручна служба</w:t>
            </w:r>
          </w:p>
        </w:tc>
      </w:tr>
      <w:tr w:rsidR="00216902" w:rsidRPr="00AD3523" w14:paraId="0F8085C3" w14:textId="77777777" w:rsidTr="00385D9C">
        <w:trPr>
          <w:trHeight w:val="1318"/>
        </w:trPr>
        <w:tc>
          <w:tcPr>
            <w:tcW w:w="4225" w:type="dxa"/>
          </w:tcPr>
          <w:p w14:paraId="2B484DF1" w14:textId="77777777" w:rsidR="00216902" w:rsidRPr="00AD3523" w:rsidRDefault="00216902" w:rsidP="00385D9C">
            <w:pPr>
              <w:snapToGrid w:val="0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НАДЛЕЖНОСТ:</w:t>
            </w:r>
          </w:p>
        </w:tc>
        <w:tc>
          <w:tcPr>
            <w:tcW w:w="5304" w:type="dxa"/>
          </w:tcPr>
          <w:p w14:paraId="0FE2EBE6" w14:textId="77777777" w:rsidR="00216902" w:rsidRPr="00AD3523" w:rsidRDefault="00216902" w:rsidP="00385D9C">
            <w:pPr>
              <w:snapToGrid w:val="0"/>
            </w:pPr>
            <w:r w:rsidRPr="00AD3523">
              <w:rPr>
                <w:lang w:val="mk-MK"/>
              </w:rPr>
              <w:t>Совет на општина Охрид</w:t>
            </w:r>
          </w:p>
        </w:tc>
      </w:tr>
    </w:tbl>
    <w:p w14:paraId="50984DF3" w14:textId="77777777" w:rsidR="002E47E3" w:rsidRDefault="002E47E3" w:rsidP="00216902">
      <w:pPr>
        <w:rPr>
          <w:sz w:val="24"/>
          <w:szCs w:val="24"/>
          <w:lang w:val="mk-MK"/>
        </w:rPr>
      </w:pPr>
    </w:p>
    <w:p w14:paraId="7DF34162" w14:textId="77777777" w:rsidR="002E47E3" w:rsidRDefault="002E47E3">
      <w:pPr>
        <w:widowControl/>
        <w:autoSpaceDE/>
        <w:autoSpaceDN/>
        <w:spacing w:after="200" w:line="276" w:lineRule="auto"/>
        <w:rPr>
          <w:sz w:val="24"/>
          <w:szCs w:val="24"/>
          <w:lang w:val="mk-MK"/>
        </w:rPr>
      </w:pPr>
    </w:p>
    <w:p w14:paraId="78205232" w14:textId="77777777" w:rsidR="002E47E3" w:rsidRDefault="002E47E3" w:rsidP="002E47E3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br w:type="page"/>
      </w:r>
    </w:p>
    <w:p w14:paraId="53007F2E" w14:textId="2B14B5DD" w:rsidR="00555674" w:rsidRDefault="00555674" w:rsidP="00644B19">
      <w:pPr>
        <w:ind w:firstLine="720"/>
        <w:jc w:val="both"/>
        <w:rPr>
          <w:rFonts w:eastAsia="Calibri"/>
          <w:lang w:val="mk-MK"/>
        </w:rPr>
      </w:pPr>
      <w:r w:rsidRPr="005065BA">
        <w:rPr>
          <w:rFonts w:eastAsia="Calibri"/>
          <w:lang w:val="mk-MK"/>
        </w:rPr>
        <w:lastRenderedPageBreak/>
        <w:t>Врз основа на член 36 од Законот за локалната самоуправа ( „Сл. весник на РМ“ бр.5/02) и член 18</w:t>
      </w:r>
      <w:r w:rsidR="00775FDD">
        <w:rPr>
          <w:rFonts w:eastAsia="Calibri"/>
          <w:lang w:val="mk-MK"/>
        </w:rPr>
        <w:t xml:space="preserve"> од Статутот на општина Охрид („Сл.гласник на општина Охрид “ бр.</w:t>
      </w:r>
      <w:r w:rsidRPr="005065BA">
        <w:rPr>
          <w:rFonts w:eastAsia="Calibri"/>
          <w:lang w:val="mk-MK"/>
        </w:rPr>
        <w:t>8/07, 01/08, 10/10, 05/11, 09/14, 14/14</w:t>
      </w:r>
      <w:r>
        <w:rPr>
          <w:rFonts w:eastAsia="Calibri"/>
          <w:lang w:val="en-GB"/>
        </w:rPr>
        <w:t xml:space="preserve">, </w:t>
      </w:r>
      <w:r w:rsidRPr="005065BA">
        <w:rPr>
          <w:rFonts w:eastAsia="Calibri"/>
          <w:lang w:val="mk-MK"/>
        </w:rPr>
        <w:t>10/19</w:t>
      </w:r>
      <w:r>
        <w:rPr>
          <w:rFonts w:eastAsia="Calibri"/>
          <w:lang w:val="en-GB"/>
        </w:rPr>
        <w:t xml:space="preserve"> </w:t>
      </w:r>
      <w:r>
        <w:rPr>
          <w:rFonts w:eastAsia="Calibri"/>
          <w:lang w:val="mk-MK"/>
        </w:rPr>
        <w:t>и 15/20</w:t>
      </w:r>
      <w:r w:rsidRPr="005065BA">
        <w:rPr>
          <w:rFonts w:eastAsia="Calibri"/>
          <w:lang w:val="mk-MK"/>
        </w:rPr>
        <w:t>) , Советот на општина Охрид на седницата одржана на ден</w:t>
      </w:r>
      <w:r w:rsidRPr="005065BA">
        <w:rPr>
          <w:rFonts w:eastAsia="Calibri"/>
        </w:rPr>
        <w:t xml:space="preserve"> </w:t>
      </w:r>
      <w:r w:rsidR="00E87AC0">
        <w:rPr>
          <w:rFonts w:eastAsia="Calibri"/>
          <w:lang w:val="mk-MK"/>
        </w:rPr>
        <w:t>06</w:t>
      </w:r>
      <w:r>
        <w:rPr>
          <w:rFonts w:eastAsia="Calibri"/>
          <w:lang w:val="mk-MK"/>
        </w:rPr>
        <w:t>.12.</w:t>
      </w:r>
      <w:r w:rsidRPr="005065BA">
        <w:rPr>
          <w:rFonts w:eastAsia="Calibri"/>
          <w:lang w:val="mk-MK"/>
        </w:rPr>
        <w:t>20</w:t>
      </w:r>
      <w:r>
        <w:rPr>
          <w:rFonts w:eastAsia="Calibri"/>
          <w:lang w:val="mk-MK"/>
        </w:rPr>
        <w:t>21</w:t>
      </w:r>
      <w:r w:rsidRPr="005065BA">
        <w:rPr>
          <w:rFonts w:eastAsia="Calibri"/>
          <w:lang w:val="mk-MK"/>
        </w:rPr>
        <w:t xml:space="preserve"> година, ја донесе следната:</w:t>
      </w:r>
    </w:p>
    <w:p w14:paraId="3D34744A" w14:textId="4F4695C0" w:rsidR="00216902" w:rsidRDefault="00216902" w:rsidP="00216902"/>
    <w:p w14:paraId="61EBB832" w14:textId="35260964" w:rsidR="00555674" w:rsidRDefault="00555674" w:rsidP="00216902"/>
    <w:p w14:paraId="0F4314A7" w14:textId="77777777" w:rsidR="00555674" w:rsidRDefault="00555674" w:rsidP="00216902"/>
    <w:p w14:paraId="68271DCB" w14:textId="77777777" w:rsidR="00555674" w:rsidRPr="00AE4F05" w:rsidRDefault="00555674" w:rsidP="00555674">
      <w:pPr>
        <w:jc w:val="center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 xml:space="preserve">НАЦРТ </w:t>
      </w:r>
      <w:r w:rsidRPr="00AE4F05">
        <w:rPr>
          <w:b/>
          <w:sz w:val="24"/>
          <w:szCs w:val="24"/>
          <w:lang w:val="mk-MK"/>
        </w:rPr>
        <w:t xml:space="preserve"> ПРОГРАМА</w:t>
      </w:r>
      <w:r w:rsidRPr="00AE4F05">
        <w:rPr>
          <w:b/>
          <w:sz w:val="24"/>
          <w:szCs w:val="24"/>
        </w:rPr>
        <w:t xml:space="preserve"> </w:t>
      </w:r>
      <w:r w:rsidRPr="00AE4F05">
        <w:rPr>
          <w:b/>
          <w:sz w:val="24"/>
          <w:szCs w:val="24"/>
          <w:lang w:val="mk-MK"/>
        </w:rPr>
        <w:t xml:space="preserve"> СПОРТ И РЕКРЕАЦИЈА</w:t>
      </w:r>
    </w:p>
    <w:p w14:paraId="51B275B1" w14:textId="7F8D0377" w:rsidR="00555674" w:rsidRDefault="00555674" w:rsidP="00644B19">
      <w:pPr>
        <w:jc w:val="center"/>
      </w:pPr>
      <w:r w:rsidRPr="00555674">
        <w:rPr>
          <w:b/>
          <w:bCs/>
          <w:sz w:val="24"/>
          <w:szCs w:val="24"/>
          <w:lang w:val="mk-MK"/>
        </w:rPr>
        <w:t>за 2022 година</w:t>
      </w:r>
    </w:p>
    <w:p w14:paraId="02A8C209" w14:textId="1F28912A" w:rsidR="00555674" w:rsidRDefault="00555674" w:rsidP="00216902"/>
    <w:p w14:paraId="7255AD15" w14:textId="77777777" w:rsidR="00555674" w:rsidRPr="00CA18D6" w:rsidRDefault="00555674" w:rsidP="00216902"/>
    <w:p w14:paraId="205E121A" w14:textId="77777777" w:rsidR="00216902" w:rsidRPr="00CA18D6" w:rsidRDefault="00216902" w:rsidP="00216902">
      <w:pPr>
        <w:ind w:firstLine="720"/>
        <w:jc w:val="both"/>
        <w:rPr>
          <w:lang w:val="mk-MK"/>
        </w:rPr>
      </w:pPr>
      <w:r w:rsidRPr="00CA18D6">
        <w:rPr>
          <w:lang w:val="mk-MK"/>
        </w:rPr>
        <w:t xml:space="preserve">Програмата за активностите во областа на спортот и рекреацијата во </w:t>
      </w:r>
      <w:r w:rsidR="00695069">
        <w:rPr>
          <w:lang w:val="mk-MK"/>
        </w:rPr>
        <w:t>Општина Охрид за 2022</w:t>
      </w:r>
      <w:r w:rsidRPr="00CA18D6">
        <w:rPr>
          <w:lang w:val="mk-MK"/>
        </w:rPr>
        <w:t xml:space="preserve"> година е направена врз основа на одредбите од  Законот за локална самоуправа ,</w:t>
      </w:r>
      <w:r w:rsidRPr="00CA18D6">
        <w:t xml:space="preserve"> </w:t>
      </w:r>
      <w:r w:rsidRPr="00CA18D6">
        <w:rPr>
          <w:lang w:val="mk-MK"/>
        </w:rPr>
        <w:t>Законот за спорт и други подзаконски акти.</w:t>
      </w:r>
    </w:p>
    <w:p w14:paraId="53E93368" w14:textId="77777777" w:rsidR="00216902" w:rsidRPr="00CA18D6" w:rsidRDefault="00216902" w:rsidP="00216902">
      <w:pPr>
        <w:jc w:val="both"/>
        <w:rPr>
          <w:i/>
          <w:lang w:val="mk-MK"/>
        </w:rPr>
      </w:pPr>
      <w:r w:rsidRPr="00CA18D6">
        <w:rPr>
          <w:i/>
          <w:lang w:val="mk-MK"/>
        </w:rPr>
        <w:t>Јавниот интерес на спортот е:</w:t>
      </w:r>
    </w:p>
    <w:p w14:paraId="3465ECF5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на спортските активности на децата и младината во рамките на федерациите;</w:t>
      </w:r>
    </w:p>
    <w:p w14:paraId="4540341E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и спроведување на спортски тренинзи и натпревари;</w:t>
      </w:r>
    </w:p>
    <w:p w14:paraId="4B1C36D1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на реализирањето на програмите на спортските федерации;</w:t>
      </w:r>
    </w:p>
    <w:p w14:paraId="146FDA8D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и помагање на организирањето на спортски приредби и манифестации;</w:t>
      </w:r>
    </w:p>
    <w:p w14:paraId="222018E8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Одржување,</w:t>
      </w:r>
      <w:r w:rsidRPr="00CA18D6">
        <w:t xml:space="preserve"> </w:t>
      </w:r>
      <w:r w:rsidRPr="00CA18D6">
        <w:rPr>
          <w:lang w:val="mk-MK"/>
        </w:rPr>
        <w:t>функционирање на постојните и планирање и изградба на објекти за спорт од јавен интерес на граѓаните на Општина Охрид и пошироко;</w:t>
      </w:r>
    </w:p>
    <w:p w14:paraId="44685346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Развој на масовниот спорт и рекреативните активности на граѓаните опфатени во програмите на спортските и спортско рекреативните клубови,</w:t>
      </w:r>
      <w:r w:rsidRPr="00CA18D6">
        <w:t xml:space="preserve"> </w:t>
      </w:r>
      <w:r w:rsidRPr="00CA18D6">
        <w:rPr>
          <w:lang w:val="mk-MK"/>
        </w:rPr>
        <w:t>училишен спорт,</w:t>
      </w:r>
      <w:r w:rsidRPr="00CA18D6">
        <w:t xml:space="preserve"> </w:t>
      </w:r>
      <w:r w:rsidRPr="00CA18D6">
        <w:rPr>
          <w:lang w:val="mk-MK"/>
        </w:rPr>
        <w:t>спорт за сите и особено спортско рекреативни активности на лица со посебни потреби;</w:t>
      </w:r>
    </w:p>
    <w:p w14:paraId="714F79D8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на спортски приредби и манифестации,</w:t>
      </w:r>
      <w:r w:rsidRPr="00CA18D6">
        <w:t xml:space="preserve"> </w:t>
      </w:r>
      <w:r w:rsidRPr="00CA18D6">
        <w:rPr>
          <w:lang w:val="mk-MK"/>
        </w:rPr>
        <w:t>поддржување на систем на натпревари на општинско ниво,</w:t>
      </w:r>
      <w:r w:rsidRPr="00CA18D6">
        <w:t xml:space="preserve"> </w:t>
      </w:r>
      <w:r w:rsidRPr="00CA18D6">
        <w:rPr>
          <w:lang w:val="mk-MK"/>
        </w:rPr>
        <w:t>регионално ниво,</w:t>
      </w:r>
      <w:r w:rsidRPr="00CA18D6">
        <w:t xml:space="preserve"> </w:t>
      </w:r>
      <w:r w:rsidRPr="00CA18D6">
        <w:rPr>
          <w:lang w:val="mk-MK"/>
        </w:rPr>
        <w:t>републичко ниво</w:t>
      </w:r>
      <w:r w:rsidRPr="00CA18D6">
        <w:t xml:space="preserve">, </w:t>
      </w:r>
      <w:r w:rsidRPr="00CA18D6">
        <w:rPr>
          <w:lang w:val="mk-MK"/>
        </w:rPr>
        <w:t>поддржување на традиционални  спортски манифестации од национален  и меѓународен карактер</w:t>
      </w:r>
      <w:r w:rsidRPr="00CA18D6">
        <w:t>,</w:t>
      </w:r>
      <w:r w:rsidRPr="00CA18D6">
        <w:rPr>
          <w:lang w:val="mk-MK"/>
        </w:rPr>
        <w:t xml:space="preserve"> поддржување на училишниот и студентскиот спорт,</w:t>
      </w:r>
      <w:r w:rsidRPr="00CA18D6">
        <w:t xml:space="preserve"> </w:t>
      </w:r>
      <w:r w:rsidRPr="00CA18D6">
        <w:rPr>
          <w:lang w:val="mk-MK"/>
        </w:rPr>
        <w:t>манифестации и форми на натпревари за лица со посебни потреби како и масовните спортско-рекреативни активности на граѓаните,</w:t>
      </w:r>
    </w:p>
    <w:p w14:paraId="1102565F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Класифицирање на спортските објекти,</w:t>
      </w:r>
      <w:r w:rsidRPr="00CA18D6">
        <w:t xml:space="preserve"> </w:t>
      </w:r>
      <w:r w:rsidRPr="00CA18D6">
        <w:rPr>
          <w:lang w:val="mk-MK"/>
        </w:rPr>
        <w:t>организирано користење на истите,</w:t>
      </w:r>
      <w:r w:rsidRPr="00CA18D6">
        <w:t xml:space="preserve"> </w:t>
      </w:r>
      <w:r w:rsidRPr="00CA18D6">
        <w:rPr>
          <w:lang w:val="mk-MK"/>
        </w:rPr>
        <w:t>опремување на рекреативни зони за масовно спортување;</w:t>
      </w:r>
    </w:p>
    <w:p w14:paraId="21B83A94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</w:t>
      </w:r>
      <w:r w:rsidRPr="00CA18D6">
        <w:t xml:space="preserve"> </w:t>
      </w:r>
      <w:r w:rsidRPr="00CA18D6">
        <w:rPr>
          <w:lang w:val="mk-MK"/>
        </w:rPr>
        <w:t>спортските клубови  регистрирани на подрачјето на Општина Охрид</w:t>
      </w:r>
      <w:r w:rsidRPr="00CA18D6">
        <w:t>,</w:t>
      </w:r>
    </w:p>
    <w:p w14:paraId="33ABFEDB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општинските  спортски  сојузи како највисока форма на организирање на спортските клубови на подрачјето на Општината Охрид .</w:t>
      </w:r>
    </w:p>
    <w:p w14:paraId="685CEF26" w14:textId="77777777" w:rsidR="00216902" w:rsidRPr="00CA18D6" w:rsidRDefault="00216902" w:rsidP="00216902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</w:pPr>
      <w:r w:rsidRPr="00CA18D6">
        <w:rPr>
          <w:lang w:val="mk-MK"/>
        </w:rPr>
        <w:lastRenderedPageBreak/>
        <w:t>Програмите се финансираат од буџетот на Општина Охрид,донации,</w:t>
      </w:r>
      <w:r w:rsidRPr="00CA18D6">
        <w:t xml:space="preserve"> </w:t>
      </w:r>
      <w:r w:rsidRPr="00CA18D6">
        <w:rPr>
          <w:lang w:val="mk-MK"/>
        </w:rPr>
        <w:t>спонзорства  а за исполнување на програмите и утврдените рокови поднесуваат извештај до Општина Охрид .</w:t>
      </w:r>
    </w:p>
    <w:p w14:paraId="504F6B9B" w14:textId="77777777" w:rsidR="00695069" w:rsidRPr="00CA18D6" w:rsidRDefault="00216902" w:rsidP="00216902">
      <w:pPr>
        <w:jc w:val="both"/>
        <w:rPr>
          <w:i/>
          <w:lang w:val="mk-MK"/>
        </w:rPr>
      </w:pPr>
      <w:r w:rsidRPr="00CA18D6">
        <w:rPr>
          <w:i/>
          <w:lang w:val="mk-MK"/>
        </w:rPr>
        <w:t>ЦЕЛИ НА ПРОГРАМАТА</w:t>
      </w:r>
    </w:p>
    <w:p w14:paraId="11DFFB3E" w14:textId="77777777" w:rsidR="00216902" w:rsidRPr="00CA18D6" w:rsidRDefault="00216902" w:rsidP="00216902">
      <w:pPr>
        <w:jc w:val="both"/>
        <w:rPr>
          <w:lang w:val="mk-MK"/>
        </w:rPr>
      </w:pPr>
      <w:r w:rsidRPr="00CA18D6">
        <w:rPr>
          <w:i/>
        </w:rPr>
        <w:t xml:space="preserve">   </w:t>
      </w:r>
      <w:r w:rsidRPr="00CA18D6">
        <w:rPr>
          <w:lang w:val="mk-MK"/>
        </w:rPr>
        <w:t>Главни цели на програмата ЛО Спорт и рекреација е афирмирање на  Општина  Охрид како општина која создава услови за развој и поддршка на програмите за спорт</w:t>
      </w:r>
      <w:r w:rsidRPr="00CA18D6">
        <w:rPr>
          <w:lang w:val="en-GB"/>
        </w:rPr>
        <w:t>,</w:t>
      </w:r>
      <w:r w:rsidRPr="00CA18D6">
        <w:rPr>
          <w:lang w:val="mk-MK"/>
        </w:rPr>
        <w:t>спортско-рекреативни активности</w:t>
      </w:r>
      <w:r w:rsidRPr="00CA18D6">
        <w:rPr>
          <w:lang w:val="en-GB"/>
        </w:rPr>
        <w:t xml:space="preserve"> </w:t>
      </w:r>
      <w:r w:rsidRPr="00CA18D6">
        <w:rPr>
          <w:lang w:val="mk-MK"/>
        </w:rPr>
        <w:t>како и развој на спортскиот туризам.</w:t>
      </w:r>
    </w:p>
    <w:p w14:paraId="58B63C82" w14:textId="77777777" w:rsidR="00216902" w:rsidRPr="00CA18D6" w:rsidRDefault="00216902" w:rsidP="00216902">
      <w:pPr>
        <w:ind w:firstLine="720"/>
        <w:jc w:val="both"/>
        <w:rPr>
          <w:lang w:val="mk-MK"/>
        </w:rPr>
      </w:pPr>
      <w:r w:rsidRPr="00CA18D6">
        <w:rPr>
          <w:lang w:val="mk-MK"/>
        </w:rPr>
        <w:t>Општината Охрид  преку својата организациона поставеност во областа на спортот ќе придонесе  за зголемен опфат на младите во спортот.</w:t>
      </w:r>
      <w:r w:rsidRPr="00CA18D6">
        <w:tab/>
      </w:r>
      <w:r w:rsidRPr="00CA18D6">
        <w:rPr>
          <w:lang w:val="mk-MK"/>
        </w:rPr>
        <w:t>Општината постојано ќе се грижи за позитивно насочување на своите граѓани.</w:t>
      </w:r>
      <w:r w:rsidRPr="00CA18D6">
        <w:tab/>
      </w:r>
      <w:r w:rsidRPr="00CA18D6">
        <w:rPr>
          <w:lang w:val="mk-MK"/>
        </w:rPr>
        <w:t>Реализацијата на програмите од областа на спортот и рекреацијата сигурно дека ќе придонесе за подигнувањето на квалитетот на живеење на граѓаните од сите социјални структури како и подршка на програмите за спорт и рекреација на лицата со посебни потреби.</w:t>
      </w:r>
    </w:p>
    <w:p w14:paraId="623C2FE6" w14:textId="77777777" w:rsidR="00216902" w:rsidRPr="00CA18D6" w:rsidRDefault="00216902" w:rsidP="00216902">
      <w:pPr>
        <w:ind w:firstLine="720"/>
        <w:jc w:val="both"/>
        <w:rPr>
          <w:lang w:val="mk-MK"/>
        </w:rPr>
      </w:pPr>
      <w:r w:rsidRPr="00CA18D6">
        <w:rPr>
          <w:lang w:val="mk-MK"/>
        </w:rPr>
        <w:t>Преку  организираните системи на натпревари и други спортски манифестации ќе се создадат услови за настапи во општината во земјата и странство.</w:t>
      </w:r>
    </w:p>
    <w:p w14:paraId="40F4CD38" w14:textId="1DA4C1B7" w:rsidR="00695069" w:rsidRDefault="00216902" w:rsidP="00216902">
      <w:pPr>
        <w:ind w:firstLine="720"/>
        <w:jc w:val="both"/>
        <w:rPr>
          <w:lang w:val="mk-MK"/>
        </w:rPr>
      </w:pPr>
      <w:r w:rsidRPr="00CA18D6">
        <w:rPr>
          <w:lang w:val="mk-MK"/>
        </w:rPr>
        <w:t>Општината Охрид преку поддршка на спортските настани секогаш ќе придонесува за популаризација на спортот и достојно репрезентирање на можностите и потенцијалите на општината.</w:t>
      </w:r>
    </w:p>
    <w:p w14:paraId="54A84CB1" w14:textId="77777777" w:rsidR="00644B19" w:rsidRPr="00695069" w:rsidRDefault="00644B19" w:rsidP="00216902">
      <w:pPr>
        <w:ind w:firstLine="720"/>
        <w:jc w:val="both"/>
        <w:rPr>
          <w:lang w:val="mk-MK"/>
        </w:rPr>
      </w:pPr>
    </w:p>
    <w:p w14:paraId="0A71B17E" w14:textId="77777777" w:rsidR="00216902" w:rsidRPr="00CA18D6" w:rsidRDefault="00216902" w:rsidP="00216902">
      <w:pPr>
        <w:jc w:val="both"/>
        <w:rPr>
          <w:i/>
          <w:lang w:val="mk-MK"/>
        </w:rPr>
      </w:pPr>
      <w:r w:rsidRPr="00CA18D6">
        <w:rPr>
          <w:i/>
          <w:lang w:val="mk-MK"/>
        </w:rPr>
        <w:t>МЕТОДОЛОГИЈА</w:t>
      </w:r>
    </w:p>
    <w:p w14:paraId="46B2E193" w14:textId="77777777" w:rsidR="00216902" w:rsidRPr="00CA18D6" w:rsidRDefault="00216902" w:rsidP="00216902">
      <w:pPr>
        <w:ind w:firstLine="720"/>
        <w:jc w:val="both"/>
        <w:rPr>
          <w:lang w:val="mk-MK"/>
        </w:rPr>
      </w:pPr>
      <w:r w:rsidRPr="00CA18D6">
        <w:rPr>
          <w:lang w:val="mk-MK"/>
        </w:rPr>
        <w:t>Спортските натпревари и манифестации ги организираат и реализираат спортските клубови и националните спортски федерации.Спортски манифестации организираат и други правни и физички лица што вршат дејност спорт, под услови утврдени со Законот за спорт .</w:t>
      </w:r>
    </w:p>
    <w:p w14:paraId="5784A416" w14:textId="77777777" w:rsidR="00216902" w:rsidRPr="00CA18D6" w:rsidRDefault="00216902" w:rsidP="00216902">
      <w:pPr>
        <w:jc w:val="both"/>
        <w:rPr>
          <w:lang w:val="mk-MK"/>
        </w:rPr>
      </w:pPr>
      <w:r w:rsidRPr="00CA18D6">
        <w:rPr>
          <w:lang w:val="mk-MK"/>
        </w:rPr>
        <w:t>Програмата  ЛО Спорт и</w:t>
      </w:r>
      <w:r w:rsidRPr="00CA18D6">
        <w:t xml:space="preserve"> </w:t>
      </w:r>
      <w:r w:rsidRPr="00CA18D6">
        <w:rPr>
          <w:lang w:val="mk-MK"/>
        </w:rPr>
        <w:t>рекреација се состои од активности за :</w:t>
      </w:r>
    </w:p>
    <w:p w14:paraId="1697B81C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развој на предучилишен и училишен спорт, реализирање спортски активности и систем на натпревари на учениците.</w:t>
      </w:r>
    </w:p>
    <w:p w14:paraId="557ED506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спортот,спортските клубови од Општина Охрид.</w:t>
      </w:r>
    </w:p>
    <w:p w14:paraId="7DBF32A0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рекреативни активности на граѓаните и рекреативни активности на лица со посебни потреби.</w:t>
      </w:r>
    </w:p>
    <w:p w14:paraId="2B061019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традиционални манифестации и манифестации од особен интерес за Општина Охрид.</w:t>
      </w:r>
    </w:p>
    <w:p w14:paraId="22A45F2F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програми и проекти на останати спопртски организации од интерес на Општина Охрид.</w:t>
      </w:r>
    </w:p>
    <w:p w14:paraId="16E44839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Подршка на спортисти во индивидуалните спортови кои имаат високи достигнувања на државно и мегународно ниво.</w:t>
      </w:r>
    </w:p>
    <w:p w14:paraId="4EB36462" w14:textId="77777777" w:rsidR="00216902" w:rsidRPr="00CA18D6" w:rsidRDefault="00216902" w:rsidP="00216902">
      <w:pPr>
        <w:pStyle w:val="ListParagraph"/>
        <w:ind w:left="360"/>
        <w:jc w:val="both"/>
        <w:rPr>
          <w:lang w:val="mk-MK"/>
        </w:rPr>
      </w:pPr>
    </w:p>
    <w:p w14:paraId="531EEDD9" w14:textId="77777777" w:rsidR="00216902" w:rsidRPr="00CA18D6" w:rsidRDefault="00216902" w:rsidP="00216902">
      <w:pPr>
        <w:ind w:firstLine="360"/>
        <w:jc w:val="both"/>
        <w:rPr>
          <w:lang w:val="mk-MK"/>
        </w:rPr>
      </w:pPr>
      <w:r w:rsidRPr="00CA18D6">
        <w:rPr>
          <w:lang w:val="mk-MK"/>
        </w:rPr>
        <w:t>Вреднувањето на програмите ќе се одредува врз основа на :</w:t>
      </w:r>
    </w:p>
    <w:p w14:paraId="64978D66" w14:textId="77777777" w:rsidR="00216902" w:rsidRPr="00CA18D6" w:rsidRDefault="00216902" w:rsidP="00216902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Остварени спортски резултати во зависност од рангот на натпревари на клубот,</w:t>
      </w:r>
      <w:r w:rsidRPr="00CA18D6">
        <w:t xml:space="preserve"> </w:t>
      </w:r>
      <w:r w:rsidRPr="00CA18D6">
        <w:rPr>
          <w:lang w:val="mk-MK"/>
        </w:rPr>
        <w:t>поединци на клубови со остварен висок пласман .</w:t>
      </w:r>
    </w:p>
    <w:p w14:paraId="25186DA7" w14:textId="77777777" w:rsidR="00216902" w:rsidRPr="00CA18D6" w:rsidRDefault="00216902" w:rsidP="00216902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Број на учесници во активностите или манифестации (увид  од програмите или проектите)</w:t>
      </w:r>
    </w:p>
    <w:p w14:paraId="35337337" w14:textId="77777777" w:rsidR="00216902" w:rsidRPr="00CA18D6" w:rsidRDefault="00216902" w:rsidP="00216902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jc w:val="both"/>
      </w:pPr>
      <w:r w:rsidRPr="00CA18D6">
        <w:rPr>
          <w:lang w:val="mk-MK"/>
        </w:rPr>
        <w:t>Манифестацијата да е во календарот на спортската асоциација со утврден статус и категорија на натпреварот .</w:t>
      </w:r>
    </w:p>
    <w:p w14:paraId="11D7CCC4" w14:textId="77777777" w:rsidR="00216902" w:rsidRPr="00CA18D6" w:rsidRDefault="00216902" w:rsidP="00216902">
      <w:pPr>
        <w:jc w:val="both"/>
        <w:rPr>
          <w:i/>
          <w:lang w:val="mk-MK"/>
        </w:rPr>
      </w:pPr>
      <w:r w:rsidRPr="00CA18D6">
        <w:rPr>
          <w:i/>
          <w:lang w:val="mk-MK"/>
        </w:rPr>
        <w:lastRenderedPageBreak/>
        <w:t>СПОРТСКИ МАНИФЕСТАЦИИ</w:t>
      </w:r>
    </w:p>
    <w:p w14:paraId="1ED72F21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Традиционални манифестации</w:t>
      </w:r>
    </w:p>
    <w:p w14:paraId="4037DA1B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lang w:val="mk-MK"/>
        </w:rPr>
        <w:t>Општината Охрид ќе партиципира во традиционалните спортски приредби и манифестации од локален,регионален, национален и меѓународен карактер со цел зачувување на континуитетот  на манифестациите  за кои има интерес од граѓаните</w:t>
      </w:r>
      <w:r w:rsidRPr="00CA18D6">
        <w:t>,</w:t>
      </w:r>
      <w:r w:rsidRPr="00CA18D6">
        <w:rPr>
          <w:lang w:val="mk-MK"/>
        </w:rPr>
        <w:t xml:space="preserve"> а се е во интерес на развојот на спортот во општината како и придонесуваат во развојот на спортскиот турзизам.</w:t>
      </w:r>
    </w:p>
    <w:p w14:paraId="39B724D6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Манифестации од особен интерес</w:t>
      </w:r>
    </w:p>
    <w:p w14:paraId="420CF637" w14:textId="77777777" w:rsidR="00216902" w:rsidRPr="00CA18D6" w:rsidRDefault="00216902" w:rsidP="00216902">
      <w:pPr>
        <w:ind w:firstLine="360"/>
        <w:jc w:val="both"/>
        <w:rPr>
          <w:lang w:val="mk-MK"/>
        </w:rPr>
      </w:pPr>
      <w:r w:rsidRPr="00CA18D6">
        <w:rPr>
          <w:lang w:val="mk-MK"/>
        </w:rPr>
        <w:t>Општина Охрид преку поддршка на вакви спортски настани ќе придонесе за популаризација на спортот и достојно репрезентирање и промоција  на можностите и потенцијалите на општината .</w:t>
      </w:r>
    </w:p>
    <w:p w14:paraId="064E78F8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Хуманитарни акции</w:t>
      </w:r>
    </w:p>
    <w:p w14:paraId="0B838588" w14:textId="77777777" w:rsidR="00216902" w:rsidRPr="00CA18D6" w:rsidRDefault="00216902" w:rsidP="00216902">
      <w:pPr>
        <w:ind w:firstLine="360"/>
        <w:jc w:val="both"/>
        <w:rPr>
          <w:lang w:val="mk-MK"/>
        </w:rPr>
      </w:pPr>
      <w:r w:rsidRPr="00CA18D6">
        <w:rPr>
          <w:lang w:val="mk-MK"/>
        </w:rPr>
        <w:t>Општина  Охрид  ќе организира хуманитарни акции со субјекти од областа спорт .</w:t>
      </w:r>
    </w:p>
    <w:p w14:paraId="4FA6782A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Крводарителски акции</w:t>
      </w:r>
    </w:p>
    <w:p w14:paraId="405CC138" w14:textId="77777777" w:rsidR="00216902" w:rsidRPr="00CA18D6" w:rsidRDefault="00216902" w:rsidP="00216902">
      <w:pPr>
        <w:ind w:firstLine="360"/>
        <w:jc w:val="both"/>
        <w:rPr>
          <w:lang w:val="mk-MK"/>
        </w:rPr>
      </w:pPr>
      <w:r w:rsidRPr="00CA18D6">
        <w:rPr>
          <w:lang w:val="mk-MK"/>
        </w:rPr>
        <w:t>Спортистите доброволно донираат крв на крводарителски акции .</w:t>
      </w:r>
    </w:p>
    <w:p w14:paraId="416D52A4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 xml:space="preserve">Стоп на пороците </w:t>
      </w:r>
    </w:p>
    <w:p w14:paraId="1A083A7E" w14:textId="77777777" w:rsidR="00216902" w:rsidRPr="00CA18D6" w:rsidRDefault="00216902" w:rsidP="00216902">
      <w:pPr>
        <w:jc w:val="both"/>
        <w:rPr>
          <w:lang w:val="mk-MK"/>
        </w:rPr>
      </w:pPr>
      <w:r w:rsidRPr="00CA18D6">
        <w:t xml:space="preserve"> </w:t>
      </w:r>
      <w:r w:rsidRPr="00CA18D6">
        <w:tab/>
      </w:r>
      <w:r w:rsidRPr="00CA18D6">
        <w:rPr>
          <w:lang w:val="mk-MK"/>
        </w:rPr>
        <w:t>Општина Охрид како организатор или коорганизатор ќе организира едукативни трибини за информираност и подигнување на свеста кај младите .</w:t>
      </w:r>
    </w:p>
    <w:p w14:paraId="48B8B03E" w14:textId="77777777" w:rsidR="00216902" w:rsidRPr="00CA18D6" w:rsidRDefault="00216902" w:rsidP="00216902">
      <w:pPr>
        <w:jc w:val="both"/>
      </w:pPr>
    </w:p>
    <w:p w14:paraId="704E0466" w14:textId="77777777" w:rsidR="00216902" w:rsidRPr="00CA18D6" w:rsidRDefault="00216902" w:rsidP="00216902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</w:rPr>
      </w:pPr>
      <w:r w:rsidRPr="00CA18D6">
        <w:rPr>
          <w:b/>
          <w:i/>
        </w:rPr>
        <w:t>Спорт за сите</w:t>
      </w:r>
    </w:p>
    <w:p w14:paraId="7C0BC100" w14:textId="77777777" w:rsidR="00216902" w:rsidRPr="00CA18D6" w:rsidRDefault="00216902" w:rsidP="00216902">
      <w:pPr>
        <w:pStyle w:val="ListParagraph"/>
      </w:pPr>
      <w:r w:rsidRPr="00CA18D6">
        <w:rPr>
          <w:lang w:val="mk-MK"/>
        </w:rPr>
        <w:t>Општина Охрид ќе поддржува програми и проекти за масовен рекреативен спорт</w:t>
      </w:r>
      <w:r w:rsidRPr="00CA18D6">
        <w:t xml:space="preserve"> </w:t>
      </w:r>
      <w:r w:rsidRPr="00CA18D6">
        <w:rPr>
          <w:lang w:val="mk-MK"/>
        </w:rPr>
        <w:t>на граѓаните од општината бидејќи рекреативниот спорт треба да му овозможи на секој граѓанин согласно неговите потреби можности активно вклучување во спортскиот живот во општината .</w:t>
      </w:r>
    </w:p>
    <w:p w14:paraId="69F81841" w14:textId="77777777" w:rsidR="00216902" w:rsidRPr="00CA18D6" w:rsidRDefault="00216902" w:rsidP="00216902">
      <w:pPr>
        <w:ind w:firstLine="720"/>
        <w:jc w:val="both"/>
        <w:rPr>
          <w:color w:val="FF0000"/>
          <w:lang w:val="mk-MK"/>
        </w:rPr>
      </w:pPr>
      <w:r w:rsidRPr="00CA18D6">
        <w:rPr>
          <w:lang w:val="mk-MK"/>
        </w:rPr>
        <w:t>Активностите во областа на спортот Општина Охрид ќе ги насочи кон потт</w:t>
      </w:r>
      <w:r w:rsidR="00695069">
        <w:rPr>
          <w:lang w:val="mk-MK"/>
        </w:rPr>
        <w:t>икнување,подржување и помагање з</w:t>
      </w:r>
      <w:r w:rsidRPr="00CA18D6">
        <w:rPr>
          <w:lang w:val="mk-MK"/>
        </w:rPr>
        <w:t xml:space="preserve">а остварувањето на целите на оваа Програма за 2022 година со средства предвидени во висина </w:t>
      </w:r>
      <w:r w:rsidRPr="00730A7D">
        <w:rPr>
          <w:lang w:val="mk-MK"/>
        </w:rPr>
        <w:t xml:space="preserve">од </w:t>
      </w:r>
      <w:r w:rsidR="000D08E1" w:rsidRPr="00730A7D">
        <w:rPr>
          <w:b/>
          <w:lang w:val="mk-MK"/>
        </w:rPr>
        <w:t>31</w:t>
      </w:r>
      <w:r w:rsidR="003160DC" w:rsidRPr="00730A7D">
        <w:rPr>
          <w:b/>
          <w:lang w:val="mk-MK"/>
        </w:rPr>
        <w:t>.</w:t>
      </w:r>
      <w:r w:rsidR="00293A92" w:rsidRPr="00730A7D">
        <w:rPr>
          <w:b/>
        </w:rPr>
        <w:t>2</w:t>
      </w:r>
      <w:r w:rsidRPr="00730A7D">
        <w:rPr>
          <w:b/>
          <w:lang w:val="mk-MK"/>
        </w:rPr>
        <w:t>00.000,</w:t>
      </w:r>
      <w:r w:rsidR="0004123E">
        <w:rPr>
          <w:b/>
        </w:rPr>
        <w:t>оо</w:t>
      </w:r>
      <w:r w:rsidRPr="00730A7D">
        <w:rPr>
          <w:lang w:val="mk-MK"/>
        </w:rPr>
        <w:t xml:space="preserve"> ден</w:t>
      </w:r>
      <w:r w:rsidRPr="00730A7D">
        <w:t>aр</w:t>
      </w:r>
      <w:r w:rsidRPr="00730A7D">
        <w:rPr>
          <w:lang w:val="mk-MK"/>
        </w:rPr>
        <w:t>и.</w:t>
      </w:r>
      <w:r w:rsidRPr="00CA18D6">
        <w:rPr>
          <w:color w:val="FF0000"/>
          <w:lang w:val="mk-MK"/>
        </w:rPr>
        <w:t xml:space="preserve"> </w:t>
      </w:r>
    </w:p>
    <w:p w14:paraId="6DC76E2C" w14:textId="77777777" w:rsidR="00216902" w:rsidRPr="00CA18D6" w:rsidRDefault="00216902" w:rsidP="00216902">
      <w:pPr>
        <w:ind w:firstLine="720"/>
        <w:jc w:val="both"/>
        <w:rPr>
          <w:lang w:val="mk-MK"/>
        </w:rPr>
      </w:pPr>
      <w:r w:rsidRPr="00CA18D6">
        <w:rPr>
          <w:color w:val="FF0000"/>
          <w:lang w:val="mk-MK"/>
        </w:rPr>
        <w:t xml:space="preserve">                                                                  </w:t>
      </w:r>
      <w:r w:rsidRPr="00CA18D6">
        <w:rPr>
          <w:b/>
          <w:color w:val="FF0000"/>
          <w:lang w:val="mk-MK"/>
        </w:rPr>
        <w:t xml:space="preserve">                                                                                                       </w:t>
      </w:r>
    </w:p>
    <w:p w14:paraId="16DA71CB" w14:textId="77777777" w:rsidR="00216902" w:rsidRPr="00695069" w:rsidRDefault="00216902" w:rsidP="00216902">
      <w:pPr>
        <w:ind w:firstLine="720"/>
        <w:jc w:val="both"/>
        <w:rPr>
          <w:b/>
          <w:color w:val="FF0000"/>
        </w:rPr>
      </w:pPr>
    </w:p>
    <w:p w14:paraId="554C2A1F" w14:textId="77777777" w:rsidR="00B53BA3" w:rsidRPr="00CA18D6" w:rsidRDefault="00B53BA3" w:rsidP="00B53BA3">
      <w:pPr>
        <w:ind w:left="1040" w:right="1034" w:firstLine="720"/>
        <w:jc w:val="both"/>
        <w:rPr>
          <w:b/>
          <w:lang w:val="mk-MK"/>
        </w:rPr>
      </w:pPr>
    </w:p>
    <w:p w14:paraId="65F8DBFF" w14:textId="77777777" w:rsidR="00B53BA3" w:rsidRPr="00CA18D6" w:rsidRDefault="00B53BA3" w:rsidP="00B53BA3">
      <w:pPr>
        <w:jc w:val="both"/>
        <w:sectPr w:rsidR="00B53BA3" w:rsidRPr="00CA18D6" w:rsidSect="00E87AC0">
          <w:type w:val="continuous"/>
          <w:pgSz w:w="11907" w:h="16839" w:code="9"/>
          <w:pgMar w:top="1440" w:right="1467" w:bottom="1440" w:left="1440" w:header="710" w:footer="782" w:gutter="0"/>
          <w:cols w:space="720"/>
          <w:docGrid w:linePitch="299"/>
        </w:sectPr>
      </w:pPr>
    </w:p>
    <w:p w14:paraId="171CC5B1" w14:textId="77777777" w:rsidR="00B53BA3" w:rsidRPr="00CA18D6" w:rsidRDefault="00B53BA3" w:rsidP="00B53BA3">
      <w:pPr>
        <w:pStyle w:val="BodyText"/>
        <w:spacing w:before="8"/>
        <w:rPr>
          <w:b/>
          <w:sz w:val="22"/>
          <w:szCs w:val="22"/>
        </w:rPr>
      </w:pPr>
    </w:p>
    <w:tbl>
      <w:tblPr>
        <w:tblW w:w="0" w:type="auto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2970"/>
        <w:gridCol w:w="5400"/>
        <w:gridCol w:w="1949"/>
      </w:tblGrid>
      <w:tr w:rsidR="00B53BA3" w:rsidRPr="00CA18D6" w14:paraId="61E97064" w14:textId="77777777" w:rsidTr="0065132D">
        <w:trPr>
          <w:trHeight w:val="275"/>
        </w:trPr>
        <w:tc>
          <w:tcPr>
            <w:tcW w:w="12839" w:type="dxa"/>
            <w:gridSpan w:val="4"/>
          </w:tcPr>
          <w:p w14:paraId="45D8DB09" w14:textId="77777777" w:rsidR="00B53BA3" w:rsidRPr="00CA18D6" w:rsidRDefault="00B53BA3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>42 Стоки и услуги</w:t>
            </w:r>
          </w:p>
          <w:p w14:paraId="2B57C9E7" w14:textId="77777777" w:rsidR="0065132D" w:rsidRPr="00CA18D6" w:rsidRDefault="00C7412F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 xml:space="preserve">                                         </w:t>
            </w:r>
            <w:r w:rsidRPr="00CA18D6">
              <w:rPr>
                <w:b/>
                <w:lang w:val="mk-MK"/>
              </w:rPr>
              <w:t xml:space="preserve">     </w:t>
            </w:r>
            <w:r w:rsidRPr="00CA18D6">
              <w:rPr>
                <w:b/>
              </w:rPr>
              <w:t xml:space="preserve">     Активност</w:t>
            </w:r>
            <w:r w:rsidRPr="00CA18D6">
              <w:rPr>
                <w:b/>
                <w:lang w:val="mk-MK"/>
              </w:rPr>
              <w:t xml:space="preserve">                                              Образложение</w:t>
            </w:r>
          </w:p>
        </w:tc>
      </w:tr>
      <w:tr w:rsidR="00B53BA3" w:rsidRPr="00CA18D6" w14:paraId="2348E654" w14:textId="77777777" w:rsidTr="009B44FA">
        <w:trPr>
          <w:trHeight w:val="3068"/>
        </w:trPr>
        <w:tc>
          <w:tcPr>
            <w:tcW w:w="2520" w:type="dxa"/>
          </w:tcPr>
          <w:p w14:paraId="5389A57C" w14:textId="77777777" w:rsidR="005A2AFB" w:rsidRDefault="005A2AFB" w:rsidP="00385D9C">
            <w:pPr>
              <w:pStyle w:val="TableParagraph"/>
              <w:ind w:left="107"/>
            </w:pPr>
          </w:p>
          <w:p w14:paraId="629E7B3C" w14:textId="77777777" w:rsidR="00B53BA3" w:rsidRPr="00CA18D6" w:rsidRDefault="00B53BA3" w:rsidP="00385D9C">
            <w:pPr>
              <w:pStyle w:val="TableParagraph"/>
              <w:ind w:left="107"/>
              <w:rPr>
                <w:lang w:val="mk-MK"/>
              </w:rPr>
            </w:pPr>
            <w:r w:rsidRPr="00CA18D6">
              <w:t>Изнајмување на друг тип на простор</w:t>
            </w:r>
          </w:p>
          <w:p w14:paraId="74EA89EE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64BA6732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5E15CD31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056DBD73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5E09A6CA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33506E32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2FA053B3" w14:textId="77777777" w:rsidR="000E74BA" w:rsidRPr="00CA18D6" w:rsidRDefault="000E74BA" w:rsidP="00385D9C">
            <w:pPr>
              <w:pStyle w:val="TableParagraph"/>
              <w:ind w:left="107"/>
              <w:rPr>
                <w:lang w:val="mk-MK"/>
              </w:rPr>
            </w:pPr>
          </w:p>
          <w:p w14:paraId="34B7C435" w14:textId="77777777" w:rsidR="000E74BA" w:rsidRPr="00CA18D6" w:rsidRDefault="000E74BA" w:rsidP="00385D9C">
            <w:pPr>
              <w:pStyle w:val="TableParagraph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2970" w:type="dxa"/>
          </w:tcPr>
          <w:p w14:paraId="08EEF85A" w14:textId="77777777" w:rsidR="00B53BA3" w:rsidRPr="00CA18D6" w:rsidRDefault="00B53BA3" w:rsidP="00385D9C">
            <w:pPr>
              <w:pStyle w:val="TableParagraph"/>
              <w:spacing w:before="4"/>
              <w:rPr>
                <w:b/>
              </w:rPr>
            </w:pPr>
          </w:p>
          <w:p w14:paraId="52BA5907" w14:textId="77777777" w:rsidR="00B53BA3" w:rsidRPr="00CA18D6" w:rsidRDefault="00B53BA3" w:rsidP="00385D9C">
            <w:pPr>
              <w:pStyle w:val="TableParagraph"/>
              <w:ind w:left="107" w:right="92"/>
              <w:jc w:val="both"/>
            </w:pPr>
            <w:r w:rsidRPr="00CA18D6">
              <w:t>Изнајмување спортски објекти на ЈП „Билјанини Извори“</w:t>
            </w:r>
          </w:p>
        </w:tc>
        <w:tc>
          <w:tcPr>
            <w:tcW w:w="5400" w:type="dxa"/>
          </w:tcPr>
          <w:p w14:paraId="51F6548F" w14:textId="77777777" w:rsidR="00B53BA3" w:rsidRPr="00CA18D6" w:rsidRDefault="00B53BA3" w:rsidP="00385D9C">
            <w:pPr>
              <w:pStyle w:val="TableParagraph"/>
              <w:spacing w:before="5"/>
              <w:rPr>
                <w:b/>
              </w:rPr>
            </w:pPr>
          </w:p>
          <w:p w14:paraId="7216C4D1" w14:textId="77777777" w:rsidR="00B53BA3" w:rsidRPr="00CA18D6" w:rsidRDefault="00B53BA3" w:rsidP="00385D9C">
            <w:pPr>
              <w:pStyle w:val="TableParagraph"/>
              <w:tabs>
                <w:tab w:val="left" w:pos="1041"/>
                <w:tab w:val="left" w:pos="2201"/>
              </w:tabs>
              <w:ind w:left="108" w:right="93"/>
              <w:jc w:val="both"/>
            </w:pPr>
            <w:r w:rsidRPr="00CA18D6">
              <w:t>Непречено и организирано користење на расположивите спортски објекти од страна на клубови,училишта, поединци, здруженија и др. субјекти со создавање услови за спортување за</w:t>
            </w:r>
            <w:r w:rsidRPr="00CA18D6">
              <w:tab/>
              <w:t>сите</w:t>
            </w:r>
            <w:r w:rsidRPr="00CA18D6">
              <w:tab/>
            </w:r>
            <w:r w:rsidRPr="00CA18D6">
              <w:rPr>
                <w:spacing w:val="-3"/>
              </w:rPr>
              <w:t xml:space="preserve">генерации. </w:t>
            </w:r>
            <w:r w:rsidRPr="00CA18D6">
              <w:t>Организирање и поддршка на најразлични спортски настани и активности, посебно со поддршка на талентирани спортисти и проекти што значат унапредување на спортот во Општина Охрид.</w:t>
            </w:r>
          </w:p>
        </w:tc>
        <w:tc>
          <w:tcPr>
            <w:tcW w:w="1949" w:type="dxa"/>
          </w:tcPr>
          <w:p w14:paraId="6E898214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2C5038B8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1C9CC3A3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450A010E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2BD762CF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00F6682F" w14:textId="77777777" w:rsidR="00B53BA3" w:rsidRPr="00CA18D6" w:rsidRDefault="00B53BA3" w:rsidP="00385D9C">
            <w:pPr>
              <w:pStyle w:val="TableParagraph"/>
              <w:spacing w:before="3"/>
              <w:rPr>
                <w:b/>
              </w:rPr>
            </w:pPr>
          </w:p>
          <w:p w14:paraId="08078368" w14:textId="77777777" w:rsidR="00B53BA3" w:rsidRPr="00CA18D6" w:rsidRDefault="00216902" w:rsidP="00E26718">
            <w:pPr>
              <w:pStyle w:val="TableParagraph"/>
              <w:ind w:left="148" w:right="444"/>
              <w:jc w:val="center"/>
              <w:rPr>
                <w:b/>
              </w:rPr>
            </w:pPr>
            <w:r w:rsidRPr="00CA18D6">
              <w:rPr>
                <w:b/>
                <w:lang w:val="mk-MK"/>
              </w:rPr>
              <w:t>3</w:t>
            </w:r>
            <w:r w:rsidRPr="00CA18D6">
              <w:rPr>
                <w:b/>
              </w:rPr>
              <w:t>.</w:t>
            </w:r>
            <w:r w:rsidR="00293A92">
              <w:rPr>
                <w:b/>
              </w:rPr>
              <w:t>6</w:t>
            </w:r>
            <w:r w:rsidR="00B53BA3" w:rsidRPr="00CA18D6">
              <w:rPr>
                <w:b/>
              </w:rPr>
              <w:t>00.000,00</w:t>
            </w:r>
          </w:p>
        </w:tc>
      </w:tr>
      <w:tr w:rsidR="00B53BA3" w:rsidRPr="00CA18D6" w14:paraId="0E910B7F" w14:textId="77777777" w:rsidTr="0065132D">
        <w:trPr>
          <w:trHeight w:val="275"/>
        </w:trPr>
        <w:tc>
          <w:tcPr>
            <w:tcW w:w="12839" w:type="dxa"/>
            <w:gridSpan w:val="4"/>
          </w:tcPr>
          <w:p w14:paraId="3EB8F6AD" w14:textId="77777777" w:rsidR="00B53BA3" w:rsidRPr="00CA18D6" w:rsidRDefault="00B53BA3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>46 Субвенции и</w:t>
            </w:r>
            <w:r w:rsidRPr="00CA18D6">
              <w:rPr>
                <w:b/>
                <w:spacing w:val="57"/>
              </w:rPr>
              <w:t xml:space="preserve"> </w:t>
            </w:r>
            <w:r w:rsidRPr="00CA18D6">
              <w:rPr>
                <w:b/>
              </w:rPr>
              <w:t>трансфери</w:t>
            </w:r>
          </w:p>
          <w:p w14:paraId="58DC17FC" w14:textId="77777777" w:rsidR="0065132D" w:rsidRPr="00CA18D6" w:rsidRDefault="00C7412F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 xml:space="preserve">                                                     </w:t>
            </w:r>
            <w:r w:rsidRPr="00CA18D6">
              <w:rPr>
                <w:b/>
              </w:rPr>
              <w:t>Активност</w:t>
            </w:r>
            <w:r w:rsidRPr="00CA18D6">
              <w:rPr>
                <w:b/>
                <w:lang w:val="mk-MK"/>
              </w:rPr>
              <w:t xml:space="preserve">                                              Образложение</w:t>
            </w:r>
          </w:p>
        </w:tc>
      </w:tr>
      <w:tr w:rsidR="00B53BA3" w:rsidRPr="00CA18D6" w14:paraId="776CF156" w14:textId="77777777" w:rsidTr="00E105E7">
        <w:trPr>
          <w:trHeight w:val="1817"/>
        </w:trPr>
        <w:tc>
          <w:tcPr>
            <w:tcW w:w="2520" w:type="dxa"/>
          </w:tcPr>
          <w:p w14:paraId="6D72BEA8" w14:textId="77777777" w:rsidR="005A2AFB" w:rsidRDefault="005A2AFB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</w:pPr>
          </w:p>
          <w:p w14:paraId="660923B9" w14:textId="77777777" w:rsidR="00B53BA3" w:rsidRPr="00CA18D6" w:rsidRDefault="00B53BA3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  <w:r w:rsidRPr="00CA18D6">
              <w:t>Транс</w:t>
            </w:r>
            <w:r w:rsidR="000A225B" w:rsidRPr="00CA18D6">
              <w:rPr>
                <w:lang w:val="mk-MK"/>
              </w:rPr>
              <w:t>фери до спортски клубови</w:t>
            </w:r>
          </w:p>
          <w:p w14:paraId="07AC513E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78B5739D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642141CC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6AE6215F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199B39CB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7304D305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14:paraId="1B206273" w14:textId="77777777" w:rsidR="000E74BA" w:rsidRPr="00CA18D6" w:rsidRDefault="000E74BA" w:rsidP="000A225B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2970" w:type="dxa"/>
          </w:tcPr>
          <w:p w14:paraId="446DA487" w14:textId="77777777" w:rsidR="00B53BA3" w:rsidRPr="00CA18D6" w:rsidRDefault="00B53BA3" w:rsidP="00385D9C">
            <w:pPr>
              <w:pStyle w:val="TableParagraph"/>
              <w:spacing w:before="5"/>
              <w:rPr>
                <w:b/>
              </w:rPr>
            </w:pPr>
          </w:p>
          <w:p w14:paraId="3D4DA536" w14:textId="77777777" w:rsidR="00B53BA3" w:rsidRPr="00CA18D6" w:rsidRDefault="000A225B" w:rsidP="00385D9C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</w:pPr>
            <w:r w:rsidRPr="00CA18D6">
              <w:t>Транс</w:t>
            </w:r>
            <w:r w:rsidRPr="00CA18D6">
              <w:rPr>
                <w:lang w:val="mk-MK"/>
              </w:rPr>
              <w:t>ф</w:t>
            </w:r>
            <w:r w:rsidR="00B53BA3" w:rsidRPr="00CA18D6">
              <w:t>ери</w:t>
            </w:r>
            <w:r w:rsidR="00B53BA3" w:rsidRPr="00CA18D6">
              <w:tab/>
              <w:t>кон</w:t>
            </w:r>
            <w:r w:rsidR="00B53BA3" w:rsidRPr="00CA18D6">
              <w:tab/>
            </w:r>
            <w:r w:rsidR="00B53BA3" w:rsidRPr="00CA18D6">
              <w:rPr>
                <w:spacing w:val="-3"/>
              </w:rPr>
              <w:t xml:space="preserve">спортски </w:t>
            </w:r>
            <w:r w:rsidR="00B53BA3" w:rsidRPr="00CA18D6">
              <w:t>клубови</w:t>
            </w:r>
          </w:p>
        </w:tc>
        <w:tc>
          <w:tcPr>
            <w:tcW w:w="5400" w:type="dxa"/>
          </w:tcPr>
          <w:p w14:paraId="66C7DE1C" w14:textId="77777777" w:rsidR="00B53BA3" w:rsidRPr="00E105E7" w:rsidRDefault="00B53BA3" w:rsidP="00E105E7">
            <w:pPr>
              <w:rPr>
                <w:lang w:val="mk-MK"/>
              </w:rPr>
            </w:pPr>
            <w:r w:rsidRPr="00CA18D6">
              <w:rPr>
                <w:lang w:val="mk-MK"/>
              </w:rPr>
              <w:t>Основната цел е поддржувањето на организираните  активности за развој и унапредување на масовниот спорт и рекреактивниот спорт како   и клубските натпревари  и натпревари  по принципот спорт за сите.Со оваа програма ќе се обезбеди финансиска поддршка на спортските клубови</w:t>
            </w:r>
            <w:r w:rsidRPr="00CA18D6">
              <w:rPr>
                <w:lang w:val="en-GB"/>
              </w:rPr>
              <w:t xml:space="preserve"> и школи</w:t>
            </w:r>
            <w:r w:rsidRPr="00CA18D6">
              <w:rPr>
                <w:lang w:val="mk-MK"/>
              </w:rPr>
              <w:t xml:space="preserve"> во општина Охрид.</w:t>
            </w:r>
          </w:p>
        </w:tc>
        <w:tc>
          <w:tcPr>
            <w:tcW w:w="1949" w:type="dxa"/>
          </w:tcPr>
          <w:p w14:paraId="1CA0BBAE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5D4CBE14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6424E41F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765077D0" w14:textId="77777777" w:rsidR="00B53BA3" w:rsidRPr="00CA18D6" w:rsidRDefault="00AB0E5B" w:rsidP="00E26718">
            <w:pPr>
              <w:pStyle w:val="TableParagraph"/>
              <w:spacing w:before="178"/>
              <w:ind w:left="161"/>
              <w:jc w:val="center"/>
              <w:rPr>
                <w:b/>
              </w:rPr>
            </w:pPr>
            <w:r>
              <w:rPr>
                <w:b/>
              </w:rPr>
              <w:t>19.70</w:t>
            </w:r>
            <w:r w:rsidR="00CB3646">
              <w:rPr>
                <w:b/>
              </w:rPr>
              <w:t>0</w:t>
            </w:r>
            <w:r w:rsidR="00B53BA3" w:rsidRPr="00CA18D6">
              <w:rPr>
                <w:b/>
              </w:rPr>
              <w:t>.000,00</w:t>
            </w:r>
          </w:p>
          <w:p w14:paraId="08115EC0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1D6CACB7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6D2AAE76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1973D7BC" w14:textId="77777777" w:rsidR="00B53BA3" w:rsidRPr="00CA18D6" w:rsidRDefault="00B53BA3" w:rsidP="00385D9C">
            <w:pPr>
              <w:pStyle w:val="TableParagraph"/>
              <w:rPr>
                <w:b/>
              </w:rPr>
            </w:pPr>
          </w:p>
          <w:p w14:paraId="0C280C4F" w14:textId="77777777" w:rsidR="00B53BA3" w:rsidRPr="00CA18D6" w:rsidRDefault="00B53BA3" w:rsidP="00385D9C">
            <w:pPr>
              <w:pStyle w:val="TableParagraph"/>
              <w:spacing w:before="160"/>
              <w:ind w:left="272"/>
            </w:pPr>
          </w:p>
        </w:tc>
      </w:tr>
      <w:tr w:rsidR="00B53BA3" w:rsidRPr="00CA18D6" w14:paraId="2E6A1932" w14:textId="77777777" w:rsidTr="004D0357">
        <w:trPr>
          <w:trHeight w:val="800"/>
        </w:trPr>
        <w:tc>
          <w:tcPr>
            <w:tcW w:w="2520" w:type="dxa"/>
          </w:tcPr>
          <w:p w14:paraId="29736AC0" w14:textId="77777777" w:rsidR="00B53BA3" w:rsidRPr="00CA18D6" w:rsidRDefault="00B53BA3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  <w:r w:rsidRPr="00CA18D6">
              <w:t>Други трансвери</w:t>
            </w:r>
          </w:p>
          <w:p w14:paraId="4BD320FD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7DA5708F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4EDC184E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6C9D5A00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6B92A0E4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7333446F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14:paraId="10D54F09" w14:textId="77777777" w:rsidR="000E74BA" w:rsidRPr="00CA18D6" w:rsidRDefault="000E74BA" w:rsidP="00385D9C">
            <w:pPr>
              <w:pStyle w:val="TableParagraph"/>
              <w:spacing w:line="274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2970" w:type="dxa"/>
          </w:tcPr>
          <w:p w14:paraId="6245D7B8" w14:textId="77777777" w:rsidR="00B53BA3" w:rsidRPr="00CA18D6" w:rsidRDefault="00525593" w:rsidP="00B53BA3">
            <w:pPr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0A225B" w:rsidRPr="00CA18D6">
              <w:rPr>
                <w:lang w:val="mk-MK"/>
              </w:rPr>
              <w:t xml:space="preserve">Во други трансфери </w:t>
            </w:r>
            <w:r w:rsidR="00C7141F" w:rsidRPr="00CA18D6">
              <w:rPr>
                <w:lang w:val="mk-MK"/>
              </w:rPr>
              <w:t xml:space="preserve"> влегуваат спортски </w:t>
            </w:r>
            <w:r w:rsidR="00B53BA3" w:rsidRPr="00CA18D6">
              <w:rPr>
                <w:lang w:val="mk-MK"/>
              </w:rPr>
              <w:t>клубови,здруженија од областа на спортот,</w:t>
            </w:r>
            <w:r w:rsidR="00C7141F" w:rsidRPr="00CA18D6">
              <w:rPr>
                <w:lang w:val="mk-MK"/>
              </w:rPr>
              <w:t xml:space="preserve">училишниот спорт </w:t>
            </w:r>
            <w:r w:rsidR="00E105E7">
              <w:rPr>
                <w:lang w:val="mk-MK"/>
              </w:rPr>
              <w:t xml:space="preserve">спортски </w:t>
            </w:r>
            <w:r w:rsidR="00B53BA3" w:rsidRPr="00CA18D6">
              <w:rPr>
                <w:lang w:val="mk-MK"/>
              </w:rPr>
              <w:t>манифе</w:t>
            </w:r>
            <w:r w:rsidR="004D0357" w:rsidRPr="00CA18D6">
              <w:rPr>
                <w:lang w:val="mk-MK"/>
              </w:rPr>
              <w:t>стации/настани и проекти</w:t>
            </w:r>
            <w:r w:rsidR="00E105E7">
              <w:rPr>
                <w:lang w:val="mk-MK"/>
              </w:rPr>
              <w:t>,образовни институции</w:t>
            </w:r>
            <w:r w:rsidR="004D0357" w:rsidRPr="00CA18D6">
              <w:rPr>
                <w:lang w:val="mk-MK"/>
              </w:rPr>
              <w:t xml:space="preserve"> </w:t>
            </w:r>
            <w:r w:rsidR="00B53BA3" w:rsidRPr="00CA18D6">
              <w:rPr>
                <w:lang w:val="mk-MK"/>
              </w:rPr>
              <w:t xml:space="preserve"> на</w:t>
            </w:r>
            <w:r w:rsidR="004D0357" w:rsidRPr="00CA18D6">
              <w:rPr>
                <w:lang w:val="mk-MK"/>
              </w:rPr>
              <w:t xml:space="preserve"> кои</w:t>
            </w:r>
            <w:r w:rsidR="00B53BA3" w:rsidRPr="00CA18D6">
              <w:rPr>
                <w:lang w:val="mk-MK"/>
              </w:rPr>
              <w:t xml:space="preserve"> Општина Охрид обезбедува финансиска подршка</w:t>
            </w:r>
            <w:r w:rsidR="00B53BA3" w:rsidRPr="00CA18D6">
              <w:rPr>
                <w:lang w:val="en-GB"/>
              </w:rPr>
              <w:t>.</w:t>
            </w:r>
          </w:p>
          <w:p w14:paraId="2C71AAAD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1FAD79DA" w14:textId="77777777" w:rsidR="006737B1" w:rsidRPr="00CA18D6" w:rsidRDefault="00CA18D6" w:rsidP="00CA18D6">
            <w:pPr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B056F3" w:rsidRPr="00CA18D6">
              <w:rPr>
                <w:lang w:val="mk-MK"/>
              </w:rPr>
              <w:t>Подршка за спортисти во индивидуалните спортови организирање на награди и признанија за најдобрите спортисти</w:t>
            </w:r>
            <w:r w:rsidR="00525593" w:rsidRPr="00CA18D6">
              <w:rPr>
                <w:lang w:val="mk-MK"/>
              </w:rPr>
              <w:t>,</w:t>
            </w:r>
            <w:r w:rsidR="006737B1" w:rsidRPr="00CA18D6">
              <w:rPr>
                <w:lang w:val="mk-MK"/>
              </w:rPr>
              <w:t>како и активности на лицата за посебни потреби и пензионери</w:t>
            </w:r>
          </w:p>
          <w:p w14:paraId="5D287337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73D8E8B5" w14:textId="77777777" w:rsidR="00525593" w:rsidRPr="00CA18D6" w:rsidRDefault="00525593" w:rsidP="00B53BA3">
            <w:pPr>
              <w:jc w:val="both"/>
              <w:rPr>
                <w:lang w:val="mk-MK"/>
              </w:rPr>
            </w:pPr>
          </w:p>
          <w:p w14:paraId="63645EE3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1C99237A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39F2C035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30C496A2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00D3957B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501A2DE1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175EF24D" w14:textId="77777777" w:rsidR="004D0357" w:rsidRPr="00CA18D6" w:rsidRDefault="004D0357" w:rsidP="00B53BA3">
            <w:pPr>
              <w:jc w:val="both"/>
              <w:rPr>
                <w:lang w:val="mk-MK"/>
              </w:rPr>
            </w:pPr>
          </w:p>
          <w:p w14:paraId="30821F95" w14:textId="77777777" w:rsidR="000E74BA" w:rsidRPr="00CA18D6" w:rsidRDefault="000E74BA" w:rsidP="00B53BA3">
            <w:pPr>
              <w:jc w:val="both"/>
              <w:rPr>
                <w:lang w:val="mk-MK"/>
              </w:rPr>
            </w:pPr>
          </w:p>
          <w:p w14:paraId="0B026608" w14:textId="77777777" w:rsidR="000E74BA" w:rsidRDefault="000E74BA" w:rsidP="00B53BA3">
            <w:pPr>
              <w:jc w:val="both"/>
              <w:rPr>
                <w:lang w:val="mk-MK"/>
              </w:rPr>
            </w:pPr>
          </w:p>
          <w:p w14:paraId="7610FEA5" w14:textId="77777777" w:rsidR="00CA18D6" w:rsidRDefault="00CA18D6" w:rsidP="00B53BA3">
            <w:pPr>
              <w:jc w:val="both"/>
              <w:rPr>
                <w:lang w:val="mk-MK"/>
              </w:rPr>
            </w:pPr>
          </w:p>
          <w:p w14:paraId="0505F38F" w14:textId="77777777" w:rsidR="00CA18D6" w:rsidRDefault="00CA18D6" w:rsidP="00B53BA3">
            <w:pPr>
              <w:jc w:val="both"/>
              <w:rPr>
                <w:lang w:val="mk-MK"/>
              </w:rPr>
            </w:pPr>
          </w:p>
          <w:p w14:paraId="505D72EA" w14:textId="77777777" w:rsidR="00CA18D6" w:rsidRDefault="00CA18D6" w:rsidP="00B53BA3">
            <w:pPr>
              <w:jc w:val="both"/>
              <w:rPr>
                <w:lang w:val="mk-MK"/>
              </w:rPr>
            </w:pPr>
          </w:p>
          <w:p w14:paraId="2C0E5D2A" w14:textId="77777777" w:rsidR="00CA18D6" w:rsidRDefault="00CA18D6" w:rsidP="00B53BA3">
            <w:pPr>
              <w:jc w:val="both"/>
              <w:rPr>
                <w:lang w:val="mk-MK"/>
              </w:rPr>
            </w:pPr>
          </w:p>
          <w:p w14:paraId="3E18EC26" w14:textId="77777777" w:rsidR="00B53BA3" w:rsidRPr="00AF7A8B" w:rsidRDefault="00B53BA3" w:rsidP="0000435D">
            <w:pPr>
              <w:pStyle w:val="TableParagraph"/>
              <w:tabs>
                <w:tab w:val="left" w:pos="1883"/>
              </w:tabs>
              <w:ind w:right="92"/>
              <w:jc w:val="both"/>
              <w:rPr>
                <w:lang w:val="mk-MK"/>
              </w:rPr>
            </w:pPr>
          </w:p>
        </w:tc>
        <w:tc>
          <w:tcPr>
            <w:tcW w:w="5400" w:type="dxa"/>
          </w:tcPr>
          <w:p w14:paraId="5D284A1D" w14:textId="77777777" w:rsidR="00406AA7" w:rsidRPr="00CA18D6" w:rsidRDefault="00525593" w:rsidP="00406AA7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B53BA3" w:rsidRPr="00CA18D6">
              <w:t>Поддршка за учество во училишните</w:t>
            </w:r>
            <w:r w:rsidR="00B53BA3" w:rsidRPr="00CA18D6">
              <w:tab/>
            </w:r>
            <w:r w:rsidR="009B44FA" w:rsidRPr="00CA18D6">
              <w:rPr>
                <w:lang w:val="mk-MK"/>
              </w:rPr>
              <w:t xml:space="preserve"> </w:t>
            </w:r>
            <w:r w:rsidR="00B53BA3" w:rsidRPr="00CA18D6">
              <w:rPr>
                <w:spacing w:val="-3"/>
              </w:rPr>
              <w:t xml:space="preserve">спортски </w:t>
            </w:r>
            <w:r w:rsidR="00B53BA3" w:rsidRPr="00CA18D6">
              <w:t>сист</w:t>
            </w:r>
            <w:r w:rsidR="009B44FA" w:rsidRPr="00CA18D6">
              <w:t>еми н</w:t>
            </w:r>
            <w:r w:rsidR="009B44FA" w:rsidRPr="00CA18D6">
              <w:rPr>
                <w:lang w:val="mk-MK"/>
              </w:rPr>
              <w:t xml:space="preserve">а </w:t>
            </w:r>
            <w:r w:rsidR="00C7141F" w:rsidRPr="00CA18D6">
              <w:t xml:space="preserve">активности и натпревари </w:t>
            </w:r>
            <w:r w:rsidR="00C7141F" w:rsidRPr="00CA18D6">
              <w:rPr>
                <w:lang w:val="mk-MK"/>
              </w:rPr>
              <w:t>на</w:t>
            </w:r>
            <w:r w:rsidR="00B53BA3" w:rsidRPr="00CA18D6">
              <w:t xml:space="preserve"> Сојузот на училиштен спорт</w:t>
            </w:r>
            <w:r w:rsidR="00B53BA3" w:rsidRPr="00CA18D6">
              <w:rPr>
                <w:spacing w:val="-3"/>
              </w:rPr>
              <w:t xml:space="preserve"> </w:t>
            </w:r>
            <w:r w:rsidR="009B44FA" w:rsidRPr="00CA18D6">
              <w:t>Охрид</w:t>
            </w:r>
            <w:r w:rsidR="009B44FA" w:rsidRPr="00CA18D6">
              <w:rPr>
                <w:lang w:val="mk-MK"/>
              </w:rPr>
              <w:t xml:space="preserve">,како и подршка на проекти кои </w:t>
            </w:r>
            <w:r w:rsidR="00E105E7">
              <w:rPr>
                <w:lang w:val="mk-MK"/>
              </w:rPr>
              <w:t>,</w:t>
            </w:r>
            <w:r w:rsidR="009B44FA" w:rsidRPr="00CA18D6">
              <w:rPr>
                <w:lang w:val="mk-MK"/>
              </w:rPr>
              <w:t>ќе значат унаредување на наставата по физичко и здраствено образование и спорт.</w:t>
            </w:r>
          </w:p>
          <w:p w14:paraId="6DB03258" w14:textId="77777777" w:rsidR="00406AA7" w:rsidRPr="00CA18D6" w:rsidRDefault="00525593" w:rsidP="00E105E7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C7141F" w:rsidRPr="00CA18D6">
              <w:rPr>
                <w:lang w:val="mk-MK"/>
              </w:rPr>
              <w:t>Подршка на спортските здруженија и клубови кои допринесуваат за развојот на подводните спортови,ја развиваат свеста кај населението за здрава животна околина и со својата работа активно учествуваат за развојот на спортскиот туризам.</w:t>
            </w:r>
          </w:p>
          <w:p w14:paraId="1B8844D2" w14:textId="77777777" w:rsidR="00406AA7" w:rsidRPr="00CA18D6" w:rsidRDefault="00525593" w:rsidP="00385D9C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C7141F" w:rsidRPr="00CA18D6">
              <w:rPr>
                <w:lang w:val="mk-MK"/>
              </w:rPr>
              <w:t>Финансиска подршка за спортски манифестации,настани и проекти кој со нивната реализација ќе допринесат за попурализација на спортот,подигнување на свеста за здрав начин на живот,масовност но истовремено можност за достигнување на врвни спортски резултати</w:t>
            </w:r>
            <w:r w:rsidRPr="00CA18D6">
              <w:rPr>
                <w:lang w:val="mk-MK"/>
              </w:rPr>
              <w:t>.Нивната</w:t>
            </w:r>
            <w:r w:rsidR="00C7141F" w:rsidRPr="00CA18D6">
              <w:rPr>
                <w:lang w:val="mk-MK"/>
              </w:rPr>
              <w:t xml:space="preserve"> подршка и одрж</w:t>
            </w:r>
            <w:r w:rsidRPr="00CA18D6">
              <w:rPr>
                <w:lang w:val="mk-MK"/>
              </w:rPr>
              <w:t>ување допринесува за промоција</w:t>
            </w:r>
            <w:r w:rsidR="00C7141F" w:rsidRPr="00CA18D6">
              <w:rPr>
                <w:lang w:val="mk-MK"/>
              </w:rPr>
              <w:t xml:space="preserve"> на општина Охрид како препознатлива спортско туристичка дестинација во земјата и светот</w:t>
            </w:r>
            <w:r w:rsidR="004676C0">
              <w:rPr>
                <w:lang w:val="mk-MK"/>
              </w:rPr>
              <w:t>.</w:t>
            </w:r>
          </w:p>
          <w:p w14:paraId="55C4E0AA" w14:textId="77777777" w:rsidR="00C7141F" w:rsidRPr="00CA18D6" w:rsidRDefault="00525593" w:rsidP="00385D9C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.</w:t>
            </w:r>
          </w:p>
          <w:p w14:paraId="7CEBB252" w14:textId="77777777" w:rsidR="006737B1" w:rsidRPr="00CA18D6" w:rsidRDefault="00525593" w:rsidP="00385D9C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="006737B1" w:rsidRPr="00CA18D6">
              <w:rPr>
                <w:lang w:val="mk-MK"/>
              </w:rPr>
              <w:t>Подршка за спортско рекреативните активности за лица со посебни потреби и пензионерите,како и подршка за традиционални спортски натпревари при што играта секогаш ќе биде над резултатот</w:t>
            </w:r>
            <w:r w:rsidRPr="00CA18D6">
              <w:rPr>
                <w:lang w:val="mk-MK"/>
              </w:rPr>
              <w:t>.Реализацијата ќе значи можност за социјализација на сите учесници независно од нивната возраст,пол или етничка структура.</w:t>
            </w:r>
          </w:p>
          <w:p w14:paraId="7924E873" w14:textId="77777777" w:rsidR="004D0357" w:rsidRPr="00CA18D6" w:rsidRDefault="004D0357" w:rsidP="00385D9C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</w:p>
          <w:p w14:paraId="17F67CF0" w14:textId="77777777" w:rsidR="0000435D" w:rsidRPr="00AF7A8B" w:rsidRDefault="00B056F3" w:rsidP="00AF7A8B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-Подршка за спортисти во индивидуалните спортови кои имаат врвни достигнувања на национално и меѓународно ниво</w:t>
            </w:r>
            <w:r w:rsidR="00AF7A8B">
              <w:rPr>
                <w:lang w:val="mk-MK"/>
              </w:rPr>
              <w:t>.</w:t>
            </w:r>
          </w:p>
        </w:tc>
        <w:tc>
          <w:tcPr>
            <w:tcW w:w="1949" w:type="dxa"/>
          </w:tcPr>
          <w:p w14:paraId="6623D216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073F7A1A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293BDE56" w14:textId="77777777" w:rsidR="00D85217" w:rsidRPr="00CA18D6" w:rsidRDefault="00A528B7" w:rsidP="00D85217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  <w:r>
              <w:rPr>
                <w:b/>
              </w:rPr>
              <w:t xml:space="preserve">  </w:t>
            </w:r>
            <w:r w:rsidR="00D85217">
              <w:rPr>
                <w:b/>
                <w:lang w:val="mk-MK"/>
              </w:rPr>
              <w:t>3.</w:t>
            </w:r>
            <w:r w:rsidR="00293A92">
              <w:rPr>
                <w:b/>
              </w:rPr>
              <w:t>9</w:t>
            </w:r>
            <w:r w:rsidR="00D85217" w:rsidRPr="00CA18D6">
              <w:rPr>
                <w:b/>
                <w:lang w:val="mk-MK"/>
              </w:rPr>
              <w:t>0</w:t>
            </w:r>
            <w:r w:rsidR="00D85217" w:rsidRPr="00CA18D6">
              <w:rPr>
                <w:b/>
              </w:rPr>
              <w:t>0.000,00</w:t>
            </w:r>
          </w:p>
          <w:p w14:paraId="78CD4721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762EBE89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7A509037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7FB99752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0DEF230C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2A203962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31463D05" w14:textId="77777777" w:rsidR="00B53BA3" w:rsidRPr="00CA18D6" w:rsidRDefault="00B53BA3" w:rsidP="00E26718">
            <w:pPr>
              <w:pStyle w:val="TableParagraph"/>
              <w:jc w:val="center"/>
              <w:rPr>
                <w:b/>
              </w:rPr>
            </w:pPr>
          </w:p>
          <w:p w14:paraId="6E9FA92D" w14:textId="77777777" w:rsidR="00B53BA3" w:rsidRPr="00CA18D6" w:rsidRDefault="00B53BA3" w:rsidP="00E26718">
            <w:pPr>
              <w:pStyle w:val="TableParagraph"/>
              <w:spacing w:before="3"/>
              <w:jc w:val="center"/>
              <w:rPr>
                <w:b/>
              </w:rPr>
            </w:pPr>
          </w:p>
          <w:p w14:paraId="7E2A24AC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1CDC81B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E8283C2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0057C0D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5D74B8A4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61DC5513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5CB8B083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4588009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4234A911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7946DC2C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2E796C83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0344A00E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7ABCF0FB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D75BA5B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687B187C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55674EAC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7741FF76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9F2500C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1FF5B1B4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2FAF1BF6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6BD0707A" w14:textId="77777777" w:rsidR="004D0357" w:rsidRPr="00CA18D6" w:rsidRDefault="004D0357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</w:p>
          <w:p w14:paraId="3677D66E" w14:textId="77777777" w:rsidR="004D0357" w:rsidRPr="00CA18D6" w:rsidRDefault="004D0357" w:rsidP="00E26718">
            <w:pPr>
              <w:pStyle w:val="TableParagraph"/>
              <w:ind w:right="392"/>
              <w:jc w:val="center"/>
              <w:rPr>
                <w:b/>
                <w:lang w:val="mk-MK"/>
              </w:rPr>
            </w:pPr>
          </w:p>
        </w:tc>
      </w:tr>
      <w:tr w:rsidR="00AF7A8B" w:rsidRPr="00CA18D6" w14:paraId="322821FF" w14:textId="77777777" w:rsidTr="0065132D">
        <w:trPr>
          <w:trHeight w:val="612"/>
        </w:trPr>
        <w:tc>
          <w:tcPr>
            <w:tcW w:w="2520" w:type="dxa"/>
          </w:tcPr>
          <w:p w14:paraId="375567D5" w14:textId="77777777" w:rsidR="00AF7A8B" w:rsidRPr="00CA18D6" w:rsidRDefault="0014336C" w:rsidP="00385D9C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Јануари-Февруари</w:t>
            </w:r>
          </w:p>
        </w:tc>
        <w:tc>
          <w:tcPr>
            <w:tcW w:w="2970" w:type="dxa"/>
          </w:tcPr>
          <w:p w14:paraId="627D39F5" w14:textId="77777777" w:rsidR="00AF7A8B" w:rsidRPr="00264D03" w:rsidRDefault="00AF7A8B" w:rsidP="00AF7A8B">
            <w:pPr>
              <w:pStyle w:val="TableParagraph"/>
              <w:spacing w:before="4"/>
            </w:pPr>
            <w:r w:rsidRPr="00CA18D6">
              <w:rPr>
                <w:b/>
              </w:rPr>
              <w:t>-</w:t>
            </w:r>
            <w:r w:rsidRPr="00CA18D6">
              <w:rPr>
                <w:lang w:val="mk-MK"/>
              </w:rPr>
              <w:t>Меморијален турнир во ракомет ,,Крсте Андоновски –Усташ</w:t>
            </w:r>
            <w:r w:rsidR="00264D03">
              <w:t>”</w:t>
            </w:r>
          </w:p>
          <w:p w14:paraId="79255533" w14:textId="77777777" w:rsidR="00AF7A8B" w:rsidRDefault="00AF7A8B" w:rsidP="00B53BA3">
            <w:pPr>
              <w:jc w:val="both"/>
              <w:rPr>
                <w:lang w:val="mk-MK"/>
              </w:rPr>
            </w:pPr>
          </w:p>
        </w:tc>
        <w:tc>
          <w:tcPr>
            <w:tcW w:w="5400" w:type="dxa"/>
          </w:tcPr>
          <w:p w14:paraId="284286A1" w14:textId="77777777" w:rsidR="00AF7A8B" w:rsidRDefault="00AF7A8B" w:rsidP="00E26718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</w:pPr>
            <w:r w:rsidRPr="00CA18D6">
              <w:rPr>
                <w:lang w:val="mk-MK"/>
              </w:rPr>
              <w:t>-Прв меморијален турнир во ракомет под покровителство на градоначалникот на општина Охрид</w:t>
            </w:r>
            <w:r w:rsidR="004676C0">
              <w:rPr>
                <w:lang w:val="mk-MK"/>
              </w:rPr>
              <w:t>.</w:t>
            </w:r>
          </w:p>
          <w:p w14:paraId="1B33A722" w14:textId="77777777" w:rsidR="00AB0E5B" w:rsidRPr="00AB0E5B" w:rsidRDefault="00AB0E5B" w:rsidP="00E26718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>
              <w:rPr>
                <w:lang w:val="mk-MK"/>
              </w:rPr>
              <w:t>ГРК Охрид</w:t>
            </w:r>
          </w:p>
        </w:tc>
        <w:tc>
          <w:tcPr>
            <w:tcW w:w="1949" w:type="dxa"/>
          </w:tcPr>
          <w:p w14:paraId="279F7242" w14:textId="77777777" w:rsidR="00AF7A8B" w:rsidRPr="0054117F" w:rsidRDefault="00AF7A8B" w:rsidP="00E26718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  <w:r w:rsidRPr="0054117F">
              <w:rPr>
                <w:b/>
                <w:lang w:val="mk-MK"/>
              </w:rPr>
              <w:t>300.000,00</w:t>
            </w:r>
          </w:p>
          <w:p w14:paraId="2AEF1C94" w14:textId="77777777" w:rsidR="00AF7A8B" w:rsidRPr="0054117F" w:rsidRDefault="00AF7A8B" w:rsidP="00E26718">
            <w:pPr>
              <w:pStyle w:val="TableParagraph"/>
              <w:jc w:val="center"/>
              <w:rPr>
                <w:b/>
                <w:lang w:val="mk-MK"/>
              </w:rPr>
            </w:pPr>
          </w:p>
        </w:tc>
      </w:tr>
      <w:tr w:rsidR="00AF7A8B" w:rsidRPr="00CA18D6" w14:paraId="4AF4247D" w14:textId="77777777" w:rsidTr="0065132D">
        <w:trPr>
          <w:trHeight w:val="612"/>
        </w:trPr>
        <w:tc>
          <w:tcPr>
            <w:tcW w:w="2520" w:type="dxa"/>
          </w:tcPr>
          <w:p w14:paraId="48AD115F" w14:textId="77777777" w:rsidR="00AF7A8B" w:rsidRPr="00CA18D6" w:rsidRDefault="0014336C" w:rsidP="00385D9C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Јануари-Февруари</w:t>
            </w:r>
          </w:p>
        </w:tc>
        <w:tc>
          <w:tcPr>
            <w:tcW w:w="2970" w:type="dxa"/>
          </w:tcPr>
          <w:p w14:paraId="32804C45" w14:textId="77777777" w:rsidR="00AF7A8B" w:rsidRDefault="00AF7A8B" w:rsidP="00B53BA3">
            <w:pPr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-Турнир во фудбал за млади категории</w:t>
            </w:r>
            <w:r w:rsidRPr="00CA18D6">
              <w:t>,,</w:t>
            </w:r>
            <w:r w:rsidRPr="00CA18D6">
              <w:rPr>
                <w:lang w:val="mk-MK"/>
              </w:rPr>
              <w:t>Охридски надежи</w:t>
            </w:r>
            <w:r w:rsidRPr="00CA18D6">
              <w:t>’’</w:t>
            </w:r>
          </w:p>
        </w:tc>
        <w:tc>
          <w:tcPr>
            <w:tcW w:w="5400" w:type="dxa"/>
          </w:tcPr>
          <w:p w14:paraId="7EFAB5F9" w14:textId="77777777" w:rsidR="00AF7A8B" w:rsidRPr="00CA18D6" w:rsidRDefault="00AF7A8B" w:rsidP="00A72EEE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t>-</w:t>
            </w:r>
            <w:r w:rsidRPr="00CA18D6">
              <w:rPr>
                <w:lang w:val="mk-MK"/>
              </w:rPr>
              <w:t>Прв турнир во фудбал за млади категории во кој ќе земат учество сите фудбалски школи во општина Охрид.Турнирот ќе биде под покровителство на градоначалникот на општина Охрид</w:t>
            </w:r>
            <w:r w:rsidR="004676C0">
              <w:rPr>
                <w:lang w:val="mk-MK"/>
              </w:rPr>
              <w:t>.</w:t>
            </w:r>
          </w:p>
        </w:tc>
        <w:tc>
          <w:tcPr>
            <w:tcW w:w="1949" w:type="dxa"/>
          </w:tcPr>
          <w:p w14:paraId="73241986" w14:textId="77777777" w:rsidR="00AF7A8B" w:rsidRPr="0054117F" w:rsidRDefault="00AF7A8B" w:rsidP="00E26718">
            <w:pPr>
              <w:pStyle w:val="TableParagraph"/>
              <w:jc w:val="center"/>
              <w:rPr>
                <w:b/>
                <w:lang w:val="mk-MK"/>
              </w:rPr>
            </w:pPr>
            <w:r w:rsidRPr="0054117F">
              <w:rPr>
                <w:b/>
                <w:lang w:val="mk-MK"/>
              </w:rPr>
              <w:t>100.000,00</w:t>
            </w:r>
          </w:p>
        </w:tc>
      </w:tr>
      <w:tr w:rsidR="00A72EEE" w:rsidRPr="00CA18D6" w14:paraId="13A2B957" w14:textId="77777777" w:rsidTr="0065132D">
        <w:trPr>
          <w:trHeight w:val="612"/>
        </w:trPr>
        <w:tc>
          <w:tcPr>
            <w:tcW w:w="2520" w:type="dxa"/>
          </w:tcPr>
          <w:p w14:paraId="13289E2A" w14:textId="77777777" w:rsidR="00A72EEE" w:rsidRPr="00CA18D6" w:rsidRDefault="000E74BA" w:rsidP="00385D9C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</w:t>
            </w:r>
            <w:r w:rsidR="004017E9" w:rsidRPr="00CA18D6">
              <w:rPr>
                <w:b/>
                <w:lang w:val="mk-MK"/>
              </w:rPr>
              <w:t>-Февруари</w:t>
            </w:r>
          </w:p>
        </w:tc>
        <w:tc>
          <w:tcPr>
            <w:tcW w:w="2970" w:type="dxa"/>
          </w:tcPr>
          <w:p w14:paraId="18486111" w14:textId="77777777" w:rsidR="00A72EEE" w:rsidRPr="00CA18D6" w:rsidRDefault="00CA18D6" w:rsidP="00B53BA3">
            <w:pPr>
              <w:jc w:val="both"/>
              <w:rPr>
                <w:lang w:val="mk-MK"/>
              </w:rPr>
            </w:pPr>
            <w:r>
              <w:rPr>
                <w:lang w:val="mk-MK"/>
              </w:rPr>
              <w:t xml:space="preserve">Спортска манифестација Избор на спортист/ка </w:t>
            </w:r>
          </w:p>
        </w:tc>
        <w:tc>
          <w:tcPr>
            <w:tcW w:w="5400" w:type="dxa"/>
          </w:tcPr>
          <w:p w14:paraId="2BC0784F" w14:textId="77777777" w:rsidR="00A72EEE" w:rsidRPr="00CA18D6" w:rsidRDefault="00A72EEE" w:rsidP="00A72EEE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-Избор на спортист/ка</w:t>
            </w:r>
            <w:r w:rsidR="00CA18D6">
              <w:rPr>
                <w:lang w:val="mk-MK"/>
              </w:rPr>
              <w:t>,спортски работник</w:t>
            </w:r>
            <w:r w:rsidRPr="00CA18D6">
              <w:rPr>
                <w:lang w:val="mk-MK"/>
              </w:rPr>
              <w:t xml:space="preserve"> на годината во општина Охрид.</w:t>
            </w:r>
          </w:p>
        </w:tc>
        <w:tc>
          <w:tcPr>
            <w:tcW w:w="1949" w:type="dxa"/>
          </w:tcPr>
          <w:p w14:paraId="11D42BD8" w14:textId="77777777" w:rsidR="00A72EEE" w:rsidRPr="0054117F" w:rsidRDefault="004017E9" w:rsidP="00E26718">
            <w:pPr>
              <w:pStyle w:val="TableParagraph"/>
              <w:jc w:val="center"/>
              <w:rPr>
                <w:b/>
                <w:lang w:val="mk-MK"/>
              </w:rPr>
            </w:pPr>
            <w:r w:rsidRPr="0054117F">
              <w:rPr>
                <w:b/>
                <w:lang w:val="mk-MK"/>
              </w:rPr>
              <w:t>1</w:t>
            </w:r>
            <w:r w:rsidR="00870EF4" w:rsidRPr="0054117F">
              <w:rPr>
                <w:b/>
                <w:lang w:val="mk-MK"/>
              </w:rPr>
              <w:t>00.000,00</w:t>
            </w:r>
          </w:p>
        </w:tc>
      </w:tr>
    </w:tbl>
    <w:p w14:paraId="64ACF719" w14:textId="77777777" w:rsidR="002E47E3" w:rsidRPr="00CA18D6" w:rsidRDefault="002E47E3" w:rsidP="0065132D">
      <w:pPr>
        <w:rPr>
          <w:lang w:val="mk-MK"/>
        </w:rPr>
      </w:pPr>
    </w:p>
    <w:p w14:paraId="5A9078A2" w14:textId="77777777" w:rsidR="002E47E3" w:rsidRPr="00CA18D6" w:rsidRDefault="002E47E3">
      <w:pPr>
        <w:widowControl/>
        <w:autoSpaceDE/>
        <w:autoSpaceDN/>
        <w:spacing w:after="200" w:line="276" w:lineRule="auto"/>
        <w:rPr>
          <w:lang w:val="mk-MK"/>
        </w:rPr>
      </w:pPr>
    </w:p>
    <w:p w14:paraId="7370D709" w14:textId="77777777" w:rsidR="00B53BA3" w:rsidRPr="00CA18D6" w:rsidRDefault="00B53BA3" w:rsidP="002E47E3">
      <w:pPr>
        <w:rPr>
          <w:lang w:val="mk-MK"/>
        </w:rPr>
      </w:pPr>
    </w:p>
    <w:p w14:paraId="4AF65B98" w14:textId="77777777" w:rsidR="00B53BA3" w:rsidRPr="00CA18D6" w:rsidRDefault="00B53BA3" w:rsidP="00B53BA3">
      <w:pPr>
        <w:pStyle w:val="BodyText"/>
        <w:spacing w:before="10"/>
        <w:rPr>
          <w:b/>
          <w:sz w:val="22"/>
          <w:szCs w:val="22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2846"/>
        <w:gridCol w:w="3328"/>
        <w:gridCol w:w="1902"/>
      </w:tblGrid>
      <w:tr w:rsidR="00B53BA3" w:rsidRPr="00CA18D6" w14:paraId="2B05708A" w14:textId="77777777" w:rsidTr="00385D9C">
        <w:trPr>
          <w:trHeight w:val="275"/>
        </w:trPr>
        <w:tc>
          <w:tcPr>
            <w:tcW w:w="11196" w:type="dxa"/>
            <w:gridSpan w:val="4"/>
          </w:tcPr>
          <w:p w14:paraId="6824C2A3" w14:textId="77777777" w:rsidR="00B53BA3" w:rsidRPr="00CA18D6" w:rsidRDefault="00B53BA3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>48 Капитални расходи</w:t>
            </w:r>
          </w:p>
          <w:p w14:paraId="654BE10C" w14:textId="77777777" w:rsidR="0065132D" w:rsidRPr="00CA18D6" w:rsidRDefault="00C7412F" w:rsidP="00385D9C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 xml:space="preserve">                                                          </w:t>
            </w:r>
            <w:r w:rsidRPr="00CA18D6">
              <w:rPr>
                <w:b/>
              </w:rPr>
              <w:t>Активност</w:t>
            </w:r>
            <w:r w:rsidRPr="00CA18D6">
              <w:rPr>
                <w:b/>
                <w:lang w:val="mk-MK"/>
              </w:rPr>
              <w:t xml:space="preserve">                                              Образложение</w:t>
            </w:r>
          </w:p>
        </w:tc>
      </w:tr>
      <w:tr w:rsidR="00B53BA3" w:rsidRPr="00CA18D6" w14:paraId="01DFC3B9" w14:textId="77777777" w:rsidTr="00385D9C">
        <w:trPr>
          <w:trHeight w:val="1379"/>
        </w:trPr>
        <w:tc>
          <w:tcPr>
            <w:tcW w:w="3120" w:type="dxa"/>
          </w:tcPr>
          <w:p w14:paraId="0ABB162F" w14:textId="77777777" w:rsidR="00B53BA3" w:rsidRPr="00CA18D6" w:rsidRDefault="00B53BA3" w:rsidP="00385D9C">
            <w:pPr>
              <w:pStyle w:val="TableParagraph"/>
              <w:tabs>
                <w:tab w:val="left" w:pos="1948"/>
                <w:tab w:val="left" w:pos="2421"/>
              </w:tabs>
              <w:ind w:left="107" w:right="97"/>
            </w:pPr>
            <w:r w:rsidRPr="00CA18D6">
              <w:t>Реконструкција</w:t>
            </w:r>
            <w:r w:rsidRPr="00CA18D6">
              <w:tab/>
              <w:t>на</w:t>
            </w:r>
            <w:r w:rsidRPr="00CA18D6">
              <w:tab/>
            </w:r>
            <w:r w:rsidRPr="00CA18D6">
              <w:rPr>
                <w:spacing w:val="-4"/>
              </w:rPr>
              <w:t xml:space="preserve">други </w:t>
            </w:r>
            <w:r w:rsidRPr="00CA18D6">
              <w:t>објекти</w:t>
            </w:r>
          </w:p>
        </w:tc>
        <w:tc>
          <w:tcPr>
            <w:tcW w:w="2846" w:type="dxa"/>
          </w:tcPr>
          <w:p w14:paraId="464EB774" w14:textId="77777777" w:rsidR="00B53BA3" w:rsidRPr="00CA18D6" w:rsidRDefault="00A72EEE" w:rsidP="00385D9C">
            <w:pPr>
              <w:pStyle w:val="TableParagraph"/>
              <w:rPr>
                <w:lang w:val="mk-MK"/>
              </w:rPr>
            </w:pPr>
            <w:r w:rsidRPr="00CA18D6">
              <w:rPr>
                <w:lang w:val="mk-MK"/>
              </w:rPr>
              <w:t>Реконструкција и одр</w:t>
            </w:r>
            <w:r w:rsidR="0008361E" w:rsidRPr="00CA18D6">
              <w:rPr>
                <w:lang w:val="mk-MK"/>
              </w:rPr>
              <w:t>ж</w:t>
            </w:r>
            <w:r w:rsidRPr="00CA18D6">
              <w:rPr>
                <w:lang w:val="mk-MK"/>
              </w:rPr>
              <w:t>уавање на спортските терени кои се во склоп на Ј.П Билјанини извори-Охрид</w:t>
            </w:r>
          </w:p>
        </w:tc>
        <w:tc>
          <w:tcPr>
            <w:tcW w:w="3328" w:type="dxa"/>
          </w:tcPr>
          <w:p w14:paraId="54E0C7B0" w14:textId="77777777" w:rsidR="00B53BA3" w:rsidRPr="00CA18D6" w:rsidRDefault="00B53BA3" w:rsidP="00385D9C">
            <w:pPr>
              <w:pStyle w:val="TableParagraph"/>
              <w:ind w:left="108" w:right="93"/>
              <w:jc w:val="both"/>
              <w:rPr>
                <w:lang w:val="mk-MK"/>
              </w:rPr>
            </w:pPr>
            <w:r w:rsidRPr="00CA18D6">
              <w:t>Одржување</w:t>
            </w:r>
            <w:r w:rsidR="00A72EEE" w:rsidRPr="00CA18D6">
              <w:rPr>
                <w:lang w:val="mk-MK"/>
              </w:rPr>
              <w:t xml:space="preserve"> и реконструкција</w:t>
            </w:r>
            <w:r w:rsidRPr="00CA18D6">
              <w:t xml:space="preserve"> </w:t>
            </w:r>
            <w:r w:rsidR="00A72EEE" w:rsidRPr="00CA18D6">
              <w:t xml:space="preserve">постојните спортските терени </w:t>
            </w:r>
            <w:r w:rsidR="00A72EEE" w:rsidRPr="00CA18D6">
              <w:rPr>
                <w:lang w:val="mk-MK"/>
              </w:rPr>
              <w:t>како и подобрување на условите за нивно користење</w:t>
            </w:r>
            <w:r w:rsidR="004676C0">
              <w:rPr>
                <w:lang w:val="mk-MK"/>
              </w:rPr>
              <w:t>.</w:t>
            </w:r>
          </w:p>
          <w:p w14:paraId="4E599004" w14:textId="77777777" w:rsidR="00B53BA3" w:rsidRPr="00CA18D6" w:rsidRDefault="00B53BA3" w:rsidP="00385D9C">
            <w:pPr>
              <w:pStyle w:val="TableParagraph"/>
              <w:spacing w:line="270" w:lineRule="atLeast"/>
              <w:ind w:left="108" w:right="94"/>
              <w:jc w:val="both"/>
            </w:pPr>
          </w:p>
        </w:tc>
        <w:tc>
          <w:tcPr>
            <w:tcW w:w="1902" w:type="dxa"/>
          </w:tcPr>
          <w:p w14:paraId="5CF6C491" w14:textId="77777777" w:rsidR="00B53BA3" w:rsidRPr="00CA18D6" w:rsidRDefault="00A72EEE" w:rsidP="0054117F">
            <w:pPr>
              <w:pStyle w:val="TableParagraph"/>
              <w:spacing w:before="221"/>
              <w:jc w:val="center"/>
              <w:rPr>
                <w:b/>
              </w:rPr>
            </w:pPr>
            <w:r w:rsidRPr="00CA18D6">
              <w:rPr>
                <w:b/>
                <w:lang w:val="mk-MK"/>
              </w:rPr>
              <w:t>1.0</w:t>
            </w:r>
            <w:r w:rsidR="00B53BA3" w:rsidRPr="00CA18D6">
              <w:rPr>
                <w:b/>
              </w:rPr>
              <w:t>00.000,00</w:t>
            </w:r>
          </w:p>
        </w:tc>
      </w:tr>
      <w:tr w:rsidR="000D08E1" w:rsidRPr="00CA18D6" w14:paraId="5B3247E8" w14:textId="77777777" w:rsidTr="00385D9C">
        <w:trPr>
          <w:trHeight w:val="1379"/>
        </w:trPr>
        <w:tc>
          <w:tcPr>
            <w:tcW w:w="3120" w:type="dxa"/>
          </w:tcPr>
          <w:p w14:paraId="006449E8" w14:textId="77777777" w:rsidR="000D08E1" w:rsidRPr="00CA18D6" w:rsidRDefault="000D08E1" w:rsidP="00385D9C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0D08E1">
              <w:rPr>
                <w:b/>
              </w:rPr>
              <w:t>Изградба на други објекти</w:t>
            </w:r>
          </w:p>
        </w:tc>
        <w:tc>
          <w:tcPr>
            <w:tcW w:w="2846" w:type="dxa"/>
          </w:tcPr>
          <w:p w14:paraId="2273F784" w14:textId="77777777" w:rsidR="000D08E1" w:rsidRPr="000D08E1" w:rsidRDefault="000D08E1" w:rsidP="000D08E1">
            <w:pPr>
              <w:pStyle w:val="TableParagraph"/>
              <w:rPr>
                <w:lang w:val="mk-MK"/>
              </w:rPr>
            </w:pPr>
            <w:r>
              <w:rPr>
                <w:lang w:val="mk-MK"/>
              </w:rPr>
              <w:t>Затворање на 1 игралиште за тенис со ПВЦ покрив</w:t>
            </w:r>
          </w:p>
        </w:tc>
        <w:tc>
          <w:tcPr>
            <w:tcW w:w="3328" w:type="dxa"/>
          </w:tcPr>
          <w:p w14:paraId="55EB5033" w14:textId="77777777" w:rsidR="000D08E1" w:rsidRPr="000D08E1" w:rsidRDefault="000D08E1" w:rsidP="00385D9C">
            <w:pPr>
              <w:pStyle w:val="TableParagraph"/>
              <w:ind w:left="108" w:right="93"/>
              <w:jc w:val="both"/>
              <w:rPr>
                <w:lang w:val="mk-MK"/>
              </w:rPr>
            </w:pPr>
            <w:r>
              <w:t>Зголемување на спортските капацитети и подобрување на условите за спортски активности, преку цела</w:t>
            </w:r>
            <w:r>
              <w:rPr>
                <w:lang w:val="mk-MK"/>
              </w:rPr>
              <w:t xml:space="preserve"> година</w:t>
            </w:r>
          </w:p>
        </w:tc>
        <w:tc>
          <w:tcPr>
            <w:tcW w:w="1902" w:type="dxa"/>
          </w:tcPr>
          <w:p w14:paraId="3F708886" w14:textId="77777777" w:rsidR="000D08E1" w:rsidRPr="00CA18D6" w:rsidRDefault="000D08E1" w:rsidP="0054117F">
            <w:pPr>
              <w:pStyle w:val="TableParagraph"/>
              <w:spacing w:before="221"/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>2.500.000,00</w:t>
            </w:r>
          </w:p>
        </w:tc>
      </w:tr>
    </w:tbl>
    <w:p w14:paraId="32FD7735" w14:textId="77777777" w:rsidR="00B53BA3" w:rsidRPr="00CA18D6" w:rsidRDefault="00B53BA3" w:rsidP="00B53BA3">
      <w:pPr>
        <w:pStyle w:val="BodyText"/>
        <w:spacing w:before="11"/>
        <w:rPr>
          <w:b/>
          <w:sz w:val="22"/>
          <w:szCs w:val="22"/>
        </w:rPr>
      </w:pPr>
    </w:p>
    <w:p w14:paraId="40D3039F" w14:textId="77777777" w:rsidR="005F0526" w:rsidRPr="00F232C0" w:rsidRDefault="00F543C1" w:rsidP="00F543C1">
      <w:pPr>
        <w:spacing w:before="90"/>
        <w:ind w:right="788"/>
        <w:rPr>
          <w:b/>
          <w:sz w:val="24"/>
        </w:rPr>
      </w:pPr>
      <w:r>
        <w:rPr>
          <w:b/>
          <w:sz w:val="24"/>
          <w:lang w:val="mk-MK"/>
        </w:rPr>
        <w:t xml:space="preserve">                                                                                                                                                     </w:t>
      </w:r>
      <w:r w:rsidR="00853099" w:rsidRPr="00F232C0">
        <w:rPr>
          <w:b/>
          <w:sz w:val="24"/>
        </w:rPr>
        <w:t xml:space="preserve">ВКУПНО : </w:t>
      </w:r>
      <w:r w:rsidR="000D08E1" w:rsidRPr="00F232C0">
        <w:rPr>
          <w:b/>
          <w:sz w:val="24"/>
          <w:lang w:val="mk-MK"/>
        </w:rPr>
        <w:t>31</w:t>
      </w:r>
      <w:r w:rsidR="003160DC" w:rsidRPr="00F232C0">
        <w:rPr>
          <w:b/>
          <w:sz w:val="24"/>
          <w:lang w:val="mk-MK"/>
        </w:rPr>
        <w:t>.</w:t>
      </w:r>
      <w:r w:rsidR="00293A92" w:rsidRPr="00F232C0">
        <w:rPr>
          <w:b/>
          <w:sz w:val="24"/>
        </w:rPr>
        <w:t>2</w:t>
      </w:r>
      <w:r w:rsidR="00853099" w:rsidRPr="00F232C0">
        <w:rPr>
          <w:b/>
          <w:sz w:val="24"/>
          <w:lang w:val="mk-MK"/>
        </w:rPr>
        <w:t>0</w:t>
      </w:r>
      <w:r w:rsidR="004676C0" w:rsidRPr="00F232C0">
        <w:rPr>
          <w:b/>
          <w:sz w:val="24"/>
          <w:lang w:val="mk-MK"/>
        </w:rPr>
        <w:t>0</w:t>
      </w:r>
      <w:r w:rsidR="00FB4683" w:rsidRPr="00F232C0">
        <w:rPr>
          <w:b/>
          <w:sz w:val="24"/>
        </w:rPr>
        <w:t>.000,</w:t>
      </w:r>
      <w:r w:rsidR="00F232C0">
        <w:rPr>
          <w:b/>
          <w:sz w:val="24"/>
        </w:rPr>
        <w:t>оо</w:t>
      </w:r>
    </w:p>
    <w:p w14:paraId="7A3EBCA8" w14:textId="77777777" w:rsidR="00293A92" w:rsidRDefault="00293A92" w:rsidP="00F543C1">
      <w:pPr>
        <w:spacing w:before="90"/>
        <w:ind w:right="788"/>
        <w:rPr>
          <w:b/>
          <w:color w:val="FF0000"/>
          <w:sz w:val="24"/>
        </w:rPr>
      </w:pPr>
    </w:p>
    <w:p w14:paraId="53D86753" w14:textId="77777777" w:rsidR="00293A92" w:rsidRPr="00695069" w:rsidRDefault="00293A92" w:rsidP="00293A92">
      <w:pPr>
        <w:ind w:firstLine="720"/>
        <w:jc w:val="both"/>
        <w:rPr>
          <w:b/>
          <w:color w:val="FF0000"/>
        </w:rPr>
      </w:pPr>
      <w:r w:rsidRPr="00293A92">
        <w:rPr>
          <w:b/>
          <w:sz w:val="24"/>
          <w:lang w:val="mk-MK"/>
        </w:rPr>
        <w:t>Напомена</w:t>
      </w:r>
      <w:r>
        <w:rPr>
          <w:b/>
          <w:sz w:val="24"/>
          <w:lang w:val="en-GB"/>
        </w:rPr>
        <w:t>:</w:t>
      </w:r>
      <w:r w:rsidRPr="00293A92">
        <w:rPr>
          <w:b/>
          <w:lang w:val="mk-MK"/>
        </w:rPr>
        <w:t xml:space="preserve"> </w:t>
      </w:r>
      <w:r w:rsidRPr="00695069">
        <w:rPr>
          <w:b/>
          <w:lang w:val="mk-MK"/>
        </w:rPr>
        <w:t xml:space="preserve">Распределбата на средствата во програмата ќе се реализира со јавен повик за </w:t>
      </w:r>
      <w:r w:rsidRPr="00695069">
        <w:rPr>
          <w:b/>
          <w:bCs/>
        </w:rPr>
        <w:t xml:space="preserve"> финансиска под</w:t>
      </w:r>
      <w:r w:rsidRPr="00695069">
        <w:rPr>
          <w:b/>
          <w:bCs/>
          <w:lang w:val="mk-MK"/>
        </w:rPr>
        <w:t>д</w:t>
      </w:r>
      <w:r w:rsidRPr="00695069">
        <w:rPr>
          <w:b/>
          <w:bCs/>
        </w:rPr>
        <w:t>ршка</w:t>
      </w:r>
      <w:r w:rsidRPr="00695069">
        <w:rPr>
          <w:b/>
          <w:bCs/>
          <w:lang w:val="mk-MK"/>
        </w:rPr>
        <w:t xml:space="preserve"> и кофинансирање од Општина Охрид за 2022 година </w:t>
      </w:r>
      <w:r w:rsidRPr="00695069">
        <w:rPr>
          <w:b/>
          <w:bCs/>
        </w:rPr>
        <w:t xml:space="preserve">на спортски клубови, спортски здруженија, </w:t>
      </w:r>
      <w:r w:rsidRPr="00695069">
        <w:rPr>
          <w:b/>
          <w:bCs/>
          <w:lang w:val="mk-MK"/>
        </w:rPr>
        <w:t xml:space="preserve">спортски манифестации, </w:t>
      </w:r>
      <w:r w:rsidRPr="00695069">
        <w:rPr>
          <w:b/>
          <w:bCs/>
        </w:rPr>
        <w:t>спортисти, други правни лица од областа  на</w:t>
      </w:r>
      <w:r w:rsidRPr="00695069">
        <w:rPr>
          <w:b/>
        </w:rPr>
        <w:t xml:space="preserve"> </w:t>
      </w:r>
      <w:r w:rsidRPr="00695069">
        <w:rPr>
          <w:b/>
          <w:bCs/>
        </w:rPr>
        <w:t>спортот</w:t>
      </w:r>
      <w:r w:rsidRPr="00695069">
        <w:rPr>
          <w:b/>
          <w:bCs/>
          <w:lang w:val="mk-MK"/>
        </w:rPr>
        <w:t>, граѓански здруженија, образовни институции и поединци поврзани со развојот и унапредувањето на спортот и вредностите на спортот на територијата на општина Охрид.</w:t>
      </w:r>
    </w:p>
    <w:p w14:paraId="3000C361" w14:textId="77777777" w:rsidR="00293A92" w:rsidRDefault="00293A92" w:rsidP="00F543C1">
      <w:pPr>
        <w:spacing w:before="90"/>
        <w:ind w:right="788"/>
      </w:pPr>
    </w:p>
    <w:p w14:paraId="28542D1E" w14:textId="77777777" w:rsidR="00D120A2" w:rsidRDefault="00D120A2" w:rsidP="00F543C1">
      <w:pPr>
        <w:spacing w:before="90"/>
        <w:ind w:right="788"/>
      </w:pPr>
    </w:p>
    <w:p w14:paraId="40539950" w14:textId="14136C5A" w:rsidR="00D120A2" w:rsidRDefault="00D120A2" w:rsidP="00555674">
      <w:pPr>
        <w:ind w:firstLine="720"/>
        <w:jc w:val="both"/>
        <w:rPr>
          <w:bCs/>
        </w:rPr>
      </w:pPr>
      <w:r>
        <w:rPr>
          <w:bCs/>
        </w:rPr>
        <w:t xml:space="preserve">Оваа </w:t>
      </w:r>
      <w:r>
        <w:rPr>
          <w:bCs/>
          <w:lang w:val="mk-MK"/>
        </w:rPr>
        <w:t>Нацрт</w:t>
      </w:r>
      <w:r>
        <w:rPr>
          <w:bCs/>
        </w:rPr>
        <w:t xml:space="preserve"> Програма влегува во сила наредниот ден од денот на објавувањето во „Сл.гласник на општина Охрид“.  </w:t>
      </w:r>
    </w:p>
    <w:p w14:paraId="4830710B" w14:textId="056D7D41" w:rsidR="00555674" w:rsidRDefault="00555674" w:rsidP="00555674">
      <w:pPr>
        <w:ind w:firstLine="720"/>
        <w:jc w:val="both"/>
        <w:rPr>
          <w:bCs/>
        </w:rPr>
      </w:pPr>
    </w:p>
    <w:p w14:paraId="546ADA50" w14:textId="224615A4" w:rsidR="00555674" w:rsidRDefault="00555674" w:rsidP="00555674">
      <w:pPr>
        <w:ind w:firstLine="720"/>
        <w:jc w:val="both"/>
        <w:rPr>
          <w:bCs/>
        </w:rPr>
      </w:pPr>
    </w:p>
    <w:p w14:paraId="75B9019A" w14:textId="77777777" w:rsidR="00555674" w:rsidRDefault="00555674" w:rsidP="00555674">
      <w:pPr>
        <w:ind w:firstLine="720"/>
        <w:jc w:val="both"/>
        <w:rPr>
          <w:bCs/>
          <w:sz w:val="24"/>
          <w:szCs w:val="24"/>
        </w:rPr>
      </w:pPr>
    </w:p>
    <w:p w14:paraId="622D5B7E" w14:textId="77777777" w:rsidR="00D120A2" w:rsidRDefault="00D120A2" w:rsidP="00D120A2">
      <w:pPr>
        <w:jc w:val="both"/>
        <w:rPr>
          <w:b/>
          <w:sz w:val="20"/>
          <w:szCs w:val="20"/>
        </w:rPr>
      </w:pPr>
      <w:r>
        <w:rPr>
          <w:b/>
        </w:rPr>
        <w:tab/>
      </w:r>
    </w:p>
    <w:p w14:paraId="011BCAEB" w14:textId="2F1402AC" w:rsidR="00D120A2" w:rsidRDefault="00D120A2" w:rsidP="00D120A2">
      <w:pPr>
        <w:jc w:val="both"/>
        <w:rPr>
          <w:b/>
          <w:lang w:val="ru-RU"/>
        </w:rPr>
      </w:pPr>
      <w:r>
        <w:rPr>
          <w:b/>
          <w:lang w:val="ru-RU"/>
        </w:rPr>
        <w:t xml:space="preserve">Број </w:t>
      </w:r>
      <w:r w:rsidR="00644B19">
        <w:rPr>
          <w:b/>
          <w:lang w:val="ru-RU"/>
        </w:rPr>
        <w:t>08-12305/8</w:t>
      </w:r>
      <w:r>
        <w:rPr>
          <w:b/>
          <w:lang w:val="ru-RU"/>
        </w:rPr>
        <w:t xml:space="preserve"> </w:t>
      </w:r>
      <w:r w:rsidR="00555674">
        <w:rPr>
          <w:b/>
          <w:lang w:val="ru-RU"/>
        </w:rPr>
        <w:tab/>
      </w:r>
      <w:r w:rsidR="00555674">
        <w:rPr>
          <w:b/>
          <w:lang w:val="ru-RU"/>
        </w:rPr>
        <w:tab/>
      </w:r>
      <w:r>
        <w:rPr>
          <w:b/>
          <w:lang w:val="ru-RU"/>
        </w:rPr>
        <w:t xml:space="preserve">                       </w:t>
      </w:r>
      <w:r w:rsidR="00644B19">
        <w:rPr>
          <w:b/>
          <w:lang w:val="ru-RU"/>
        </w:rPr>
        <w:t xml:space="preserve">                               </w:t>
      </w:r>
      <w:r>
        <w:rPr>
          <w:b/>
          <w:lang w:val="ru-RU"/>
        </w:rPr>
        <w:t>СОВЕТ НА ОПШТИНА ОХРИД</w:t>
      </w:r>
    </w:p>
    <w:p w14:paraId="22443A31" w14:textId="66FD4174" w:rsidR="00D120A2" w:rsidRDefault="00644B19" w:rsidP="00D120A2">
      <w:pPr>
        <w:jc w:val="both"/>
        <w:rPr>
          <w:b/>
          <w:color w:val="000000"/>
          <w:kern w:val="2"/>
          <w:lang w:eastAsia="ar-SA"/>
        </w:rPr>
      </w:pPr>
      <w:r>
        <w:rPr>
          <w:b/>
          <w:lang w:val="mk-MK"/>
        </w:rPr>
        <w:t>06</w:t>
      </w:r>
      <w:r w:rsidR="00D120A2">
        <w:rPr>
          <w:b/>
        </w:rPr>
        <w:t>.12.2021</w:t>
      </w:r>
      <w:r w:rsidR="00D120A2">
        <w:rPr>
          <w:b/>
          <w:lang w:val="ru-RU"/>
        </w:rPr>
        <w:t xml:space="preserve">од.       </w:t>
      </w:r>
      <w:r w:rsidR="00555674">
        <w:rPr>
          <w:b/>
          <w:lang w:val="ru-RU"/>
        </w:rPr>
        <w:tab/>
      </w:r>
      <w:r w:rsidR="00555674">
        <w:rPr>
          <w:b/>
          <w:lang w:val="ru-RU"/>
        </w:rPr>
        <w:tab/>
      </w:r>
      <w:r w:rsidR="00555674">
        <w:rPr>
          <w:b/>
          <w:lang w:val="ru-RU"/>
        </w:rPr>
        <w:tab/>
      </w:r>
      <w:r w:rsidR="00D120A2">
        <w:rPr>
          <w:b/>
          <w:lang w:val="ru-RU"/>
        </w:rPr>
        <w:t xml:space="preserve">                                                   </w:t>
      </w:r>
      <w:r>
        <w:rPr>
          <w:b/>
        </w:rPr>
        <w:t xml:space="preserve">          </w:t>
      </w:r>
      <w:r w:rsidR="00D120A2">
        <w:rPr>
          <w:b/>
          <w:lang w:val="ru-RU"/>
        </w:rPr>
        <w:t>Претседател,</w:t>
      </w:r>
    </w:p>
    <w:p w14:paraId="2E7932B5" w14:textId="13C1D9A2" w:rsidR="00D120A2" w:rsidRDefault="00D120A2" w:rsidP="00D120A2">
      <w:pPr>
        <w:jc w:val="both"/>
        <w:rPr>
          <w:lang w:val="mk-MK" w:eastAsia="mk-MK"/>
        </w:rPr>
      </w:pPr>
      <w:r>
        <w:rPr>
          <w:b/>
          <w:lang w:val="ru-RU"/>
        </w:rPr>
        <w:t xml:space="preserve">О х р и д           </w:t>
      </w:r>
      <w:r w:rsidR="00555674">
        <w:rPr>
          <w:b/>
          <w:lang w:val="ru-RU"/>
        </w:rPr>
        <w:tab/>
      </w:r>
      <w:r>
        <w:rPr>
          <w:b/>
          <w:lang w:val="ru-RU"/>
        </w:rPr>
        <w:t xml:space="preserve">                                                       </w:t>
      </w:r>
      <w:r w:rsidR="00644B19">
        <w:rPr>
          <w:b/>
        </w:rPr>
        <w:t xml:space="preserve">           </w:t>
      </w:r>
      <w:r w:rsidR="00644B19">
        <w:rPr>
          <w:b/>
        </w:rPr>
        <w:tab/>
        <w:t xml:space="preserve">          </w:t>
      </w:r>
      <w:bookmarkStart w:id="0" w:name="_GoBack"/>
      <w:bookmarkEnd w:id="0"/>
      <w:r>
        <w:rPr>
          <w:b/>
          <w:lang w:val="mk-MK"/>
        </w:rPr>
        <w:t>Сашо Донев</w:t>
      </w:r>
      <w:r>
        <w:t xml:space="preserve">  </w:t>
      </w:r>
    </w:p>
    <w:sectPr w:rsidR="00D120A2" w:rsidSect="0008361E"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7B4F4" w14:textId="77777777" w:rsidR="001936A5" w:rsidRDefault="001936A5" w:rsidP="00216902">
      <w:r>
        <w:separator/>
      </w:r>
    </w:p>
  </w:endnote>
  <w:endnote w:type="continuationSeparator" w:id="0">
    <w:p w14:paraId="3ECE2800" w14:textId="77777777" w:rsidR="001936A5" w:rsidRDefault="001936A5" w:rsidP="002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B24FA" w14:textId="77777777" w:rsidR="001936A5" w:rsidRDefault="001936A5" w:rsidP="00216902">
      <w:r>
        <w:separator/>
      </w:r>
    </w:p>
  </w:footnote>
  <w:footnote w:type="continuationSeparator" w:id="0">
    <w:p w14:paraId="21695E4F" w14:textId="77777777" w:rsidR="001936A5" w:rsidRDefault="001936A5" w:rsidP="00216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3D4"/>
    <w:multiLevelType w:val="hybridMultilevel"/>
    <w:tmpl w:val="CCA6B020"/>
    <w:lvl w:ilvl="0" w:tplc="0409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106B0CE9"/>
    <w:multiLevelType w:val="hybridMultilevel"/>
    <w:tmpl w:val="CC0EC93A"/>
    <w:lvl w:ilvl="0" w:tplc="3864CB10">
      <w:numFmt w:val="bullet"/>
      <w:lvlText w:val=""/>
      <w:lvlJc w:val="left"/>
      <w:pPr>
        <w:ind w:left="1748" w:hanging="293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DF229C92">
      <w:numFmt w:val="bullet"/>
      <w:lvlText w:val="•"/>
      <w:lvlJc w:val="left"/>
      <w:pPr>
        <w:ind w:left="2710" w:hanging="293"/>
      </w:pPr>
      <w:rPr>
        <w:rFonts w:hint="default"/>
        <w:lang w:eastAsia="en-US" w:bidi="ar-SA"/>
      </w:rPr>
    </w:lvl>
    <w:lvl w:ilvl="2" w:tplc="272039B0">
      <w:numFmt w:val="bullet"/>
      <w:lvlText w:val="•"/>
      <w:lvlJc w:val="left"/>
      <w:pPr>
        <w:ind w:left="3680" w:hanging="293"/>
      </w:pPr>
      <w:rPr>
        <w:rFonts w:hint="default"/>
        <w:lang w:eastAsia="en-US" w:bidi="ar-SA"/>
      </w:rPr>
    </w:lvl>
    <w:lvl w:ilvl="3" w:tplc="871E1CD6">
      <w:numFmt w:val="bullet"/>
      <w:lvlText w:val="•"/>
      <w:lvlJc w:val="left"/>
      <w:pPr>
        <w:ind w:left="4650" w:hanging="293"/>
      </w:pPr>
      <w:rPr>
        <w:rFonts w:hint="default"/>
        <w:lang w:eastAsia="en-US" w:bidi="ar-SA"/>
      </w:rPr>
    </w:lvl>
    <w:lvl w:ilvl="4" w:tplc="7D161392">
      <w:numFmt w:val="bullet"/>
      <w:lvlText w:val="•"/>
      <w:lvlJc w:val="left"/>
      <w:pPr>
        <w:ind w:left="5620" w:hanging="293"/>
      </w:pPr>
      <w:rPr>
        <w:rFonts w:hint="default"/>
        <w:lang w:eastAsia="en-US" w:bidi="ar-SA"/>
      </w:rPr>
    </w:lvl>
    <w:lvl w:ilvl="5" w:tplc="05CCE0D8">
      <w:numFmt w:val="bullet"/>
      <w:lvlText w:val="•"/>
      <w:lvlJc w:val="left"/>
      <w:pPr>
        <w:ind w:left="6590" w:hanging="293"/>
      </w:pPr>
      <w:rPr>
        <w:rFonts w:hint="default"/>
        <w:lang w:eastAsia="en-US" w:bidi="ar-SA"/>
      </w:rPr>
    </w:lvl>
    <w:lvl w:ilvl="6" w:tplc="69A2EB16">
      <w:numFmt w:val="bullet"/>
      <w:lvlText w:val="•"/>
      <w:lvlJc w:val="left"/>
      <w:pPr>
        <w:ind w:left="7560" w:hanging="293"/>
      </w:pPr>
      <w:rPr>
        <w:rFonts w:hint="default"/>
        <w:lang w:eastAsia="en-US" w:bidi="ar-SA"/>
      </w:rPr>
    </w:lvl>
    <w:lvl w:ilvl="7" w:tplc="53AEBC7C">
      <w:numFmt w:val="bullet"/>
      <w:lvlText w:val="•"/>
      <w:lvlJc w:val="left"/>
      <w:pPr>
        <w:ind w:left="8530" w:hanging="293"/>
      </w:pPr>
      <w:rPr>
        <w:rFonts w:hint="default"/>
        <w:lang w:eastAsia="en-US" w:bidi="ar-SA"/>
      </w:rPr>
    </w:lvl>
    <w:lvl w:ilvl="8" w:tplc="7ED426DA">
      <w:numFmt w:val="bullet"/>
      <w:lvlText w:val="•"/>
      <w:lvlJc w:val="left"/>
      <w:pPr>
        <w:ind w:left="9500" w:hanging="293"/>
      </w:pPr>
      <w:rPr>
        <w:rFonts w:hint="default"/>
        <w:lang w:eastAsia="en-US" w:bidi="ar-SA"/>
      </w:rPr>
    </w:lvl>
  </w:abstractNum>
  <w:abstractNum w:abstractNumId="2" w15:restartNumberingAfterBreak="0">
    <w:nsid w:val="2CE46A5C"/>
    <w:multiLevelType w:val="hybridMultilevel"/>
    <w:tmpl w:val="3730A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F17D1"/>
    <w:multiLevelType w:val="hybridMultilevel"/>
    <w:tmpl w:val="371A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94F32"/>
    <w:multiLevelType w:val="hybridMultilevel"/>
    <w:tmpl w:val="EBCC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40B5A"/>
    <w:multiLevelType w:val="hybridMultilevel"/>
    <w:tmpl w:val="CB4A7B8C"/>
    <w:lvl w:ilvl="0" w:tplc="78BA1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BA3"/>
    <w:rsid w:val="0000435D"/>
    <w:rsid w:val="00033F2F"/>
    <w:rsid w:val="0004123E"/>
    <w:rsid w:val="00041C5B"/>
    <w:rsid w:val="0008361E"/>
    <w:rsid w:val="000A225B"/>
    <w:rsid w:val="000D08E1"/>
    <w:rsid w:val="000D36B4"/>
    <w:rsid w:val="000E74BA"/>
    <w:rsid w:val="0014336C"/>
    <w:rsid w:val="001936A5"/>
    <w:rsid w:val="001A528F"/>
    <w:rsid w:val="00216902"/>
    <w:rsid w:val="0022101C"/>
    <w:rsid w:val="00264D03"/>
    <w:rsid w:val="00293A92"/>
    <w:rsid w:val="002E47E3"/>
    <w:rsid w:val="003160DC"/>
    <w:rsid w:val="003755FE"/>
    <w:rsid w:val="004017E9"/>
    <w:rsid w:val="00406AA7"/>
    <w:rsid w:val="00467171"/>
    <w:rsid w:val="004676C0"/>
    <w:rsid w:val="004B2DAD"/>
    <w:rsid w:val="004D0357"/>
    <w:rsid w:val="00525593"/>
    <w:rsid w:val="0054117F"/>
    <w:rsid w:val="00555674"/>
    <w:rsid w:val="005A2AFB"/>
    <w:rsid w:val="005E4D6E"/>
    <w:rsid w:val="005F0526"/>
    <w:rsid w:val="00644B19"/>
    <w:rsid w:val="0065132D"/>
    <w:rsid w:val="00661651"/>
    <w:rsid w:val="006737B1"/>
    <w:rsid w:val="00695069"/>
    <w:rsid w:val="006A335E"/>
    <w:rsid w:val="006C485D"/>
    <w:rsid w:val="006E533D"/>
    <w:rsid w:val="006F79D6"/>
    <w:rsid w:val="00713E9C"/>
    <w:rsid w:val="00730A7D"/>
    <w:rsid w:val="00740C22"/>
    <w:rsid w:val="00775FDD"/>
    <w:rsid w:val="00791DB3"/>
    <w:rsid w:val="00853099"/>
    <w:rsid w:val="0085583D"/>
    <w:rsid w:val="00870EF4"/>
    <w:rsid w:val="008743B0"/>
    <w:rsid w:val="008B0CB2"/>
    <w:rsid w:val="00923916"/>
    <w:rsid w:val="009B13BD"/>
    <w:rsid w:val="009B44FA"/>
    <w:rsid w:val="009C5E34"/>
    <w:rsid w:val="00A15910"/>
    <w:rsid w:val="00A201A8"/>
    <w:rsid w:val="00A528B7"/>
    <w:rsid w:val="00A72EEE"/>
    <w:rsid w:val="00AB0E5B"/>
    <w:rsid w:val="00AC4DED"/>
    <w:rsid w:val="00AF0084"/>
    <w:rsid w:val="00AF7A8B"/>
    <w:rsid w:val="00B056F3"/>
    <w:rsid w:val="00B37995"/>
    <w:rsid w:val="00B53BA3"/>
    <w:rsid w:val="00C0381B"/>
    <w:rsid w:val="00C13AB5"/>
    <w:rsid w:val="00C453B3"/>
    <w:rsid w:val="00C7141F"/>
    <w:rsid w:val="00C7412F"/>
    <w:rsid w:val="00C86185"/>
    <w:rsid w:val="00CA18D6"/>
    <w:rsid w:val="00CB3646"/>
    <w:rsid w:val="00D103E9"/>
    <w:rsid w:val="00D120A2"/>
    <w:rsid w:val="00D52D58"/>
    <w:rsid w:val="00D85217"/>
    <w:rsid w:val="00DF1F8C"/>
    <w:rsid w:val="00DF6BBA"/>
    <w:rsid w:val="00E015B6"/>
    <w:rsid w:val="00E105E7"/>
    <w:rsid w:val="00E26718"/>
    <w:rsid w:val="00E63C12"/>
    <w:rsid w:val="00E87AC0"/>
    <w:rsid w:val="00EC4CDC"/>
    <w:rsid w:val="00F232C0"/>
    <w:rsid w:val="00F472F9"/>
    <w:rsid w:val="00F53310"/>
    <w:rsid w:val="00F543C1"/>
    <w:rsid w:val="00F96807"/>
    <w:rsid w:val="00FB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737E"/>
  <w15:docId w15:val="{CF5A0F07-0EF5-4005-8BEB-2D7153C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3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53BA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53BA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3BA3"/>
    <w:pPr>
      <w:ind w:left="980" w:hanging="360"/>
    </w:pPr>
  </w:style>
  <w:style w:type="paragraph" w:customStyle="1" w:styleId="TableParagraph">
    <w:name w:val="Table Paragraph"/>
    <w:basedOn w:val="Normal"/>
    <w:uiPriority w:val="1"/>
    <w:qFormat/>
    <w:rsid w:val="00B53BA3"/>
  </w:style>
  <w:style w:type="paragraph" w:styleId="Header">
    <w:name w:val="header"/>
    <w:basedOn w:val="Normal"/>
    <w:link w:val="HeaderChar"/>
    <w:uiPriority w:val="99"/>
    <w:semiHidden/>
    <w:unhideWhenUsed/>
    <w:rsid w:val="00216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69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16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9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</dc:creator>
  <cp:lastModifiedBy>Kristina Alachov</cp:lastModifiedBy>
  <cp:revision>50</cp:revision>
  <cp:lastPrinted>2021-11-19T07:31:00Z</cp:lastPrinted>
  <dcterms:created xsi:type="dcterms:W3CDTF">2021-11-16T13:03:00Z</dcterms:created>
  <dcterms:modified xsi:type="dcterms:W3CDTF">2021-12-06T12:57:00Z</dcterms:modified>
</cp:coreProperties>
</file>