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202"/>
        <w:tblOverlap w:val="never"/>
        <w:tblW w:w="0" w:type="auto"/>
        <w:tblLayout w:type="fixed"/>
        <w:tblLook w:val="0000" w:firstRow="0" w:lastRow="0" w:firstColumn="0" w:lastColumn="0" w:noHBand="0" w:noVBand="0"/>
      </w:tblPr>
      <w:tblGrid>
        <w:gridCol w:w="4262"/>
        <w:gridCol w:w="4262"/>
      </w:tblGrid>
      <w:tr w:rsidR="00C6432C" w:rsidRPr="005951F4" w:rsidTr="006B6A38">
        <w:trPr>
          <w:trHeight w:val="1438"/>
        </w:trPr>
        <w:tc>
          <w:tcPr>
            <w:tcW w:w="4262" w:type="dxa"/>
          </w:tcPr>
          <w:p w:rsidR="00C6432C" w:rsidRPr="005951F4" w:rsidRDefault="00C6432C" w:rsidP="006B6A38">
            <w:pPr>
              <w:snapToGrid w:val="0"/>
              <w:spacing w:after="160" w:line="259" w:lineRule="auto"/>
              <w:jc w:val="both"/>
              <w:rPr>
                <w:rFonts w:eastAsia="Calibri"/>
                <w:b/>
                <w:sz w:val="22"/>
                <w:szCs w:val="22"/>
                <w:lang w:val="mk-MK"/>
              </w:rPr>
            </w:pPr>
            <w:r w:rsidRPr="005951F4">
              <w:rPr>
                <w:rFonts w:eastAsia="Calibri"/>
                <w:b/>
                <w:sz w:val="22"/>
                <w:szCs w:val="22"/>
                <w:lang w:val="mk-MK"/>
              </w:rPr>
              <w:t>НАСЛОВ НА МАТЕРИЈАЛОТ:</w:t>
            </w:r>
          </w:p>
        </w:tc>
        <w:tc>
          <w:tcPr>
            <w:tcW w:w="4262" w:type="dxa"/>
          </w:tcPr>
          <w:p w:rsidR="00C6432C" w:rsidRPr="00A073C2" w:rsidRDefault="00460F78" w:rsidP="00C6432C">
            <w:pPr>
              <w:tabs>
                <w:tab w:val="left" w:pos="142"/>
              </w:tabs>
              <w:ind w:left="567" w:hanging="567"/>
              <w:jc w:val="center"/>
              <w:rPr>
                <w:rFonts w:ascii="Times New Roman" w:hAnsi="Times New Roman"/>
                <w:b/>
                <w:sz w:val="22"/>
                <w:szCs w:val="22"/>
                <w:lang w:val="mk-MK"/>
              </w:rPr>
            </w:pPr>
            <w:r>
              <w:rPr>
                <w:rFonts w:ascii="Times New Roman" w:hAnsi="Times New Roman"/>
                <w:b/>
                <w:sz w:val="22"/>
                <w:szCs w:val="22"/>
                <w:lang w:val="mk-MK"/>
              </w:rPr>
              <w:t>НАЦРТ</w:t>
            </w:r>
            <w:r w:rsidR="00C6432C" w:rsidRPr="00A073C2">
              <w:rPr>
                <w:rFonts w:ascii="Times New Roman" w:hAnsi="Times New Roman"/>
                <w:b/>
                <w:sz w:val="22"/>
                <w:szCs w:val="22"/>
                <w:lang w:val="mk-MK"/>
              </w:rPr>
              <w:t xml:space="preserve"> - ПРОГРАМА</w:t>
            </w:r>
          </w:p>
          <w:p w:rsidR="00C6432C" w:rsidRPr="00A073C2" w:rsidRDefault="00C6432C" w:rsidP="00C6432C">
            <w:pPr>
              <w:tabs>
                <w:tab w:val="left" w:pos="142"/>
              </w:tabs>
              <w:ind w:left="567" w:hanging="567"/>
              <w:jc w:val="center"/>
              <w:rPr>
                <w:rFonts w:ascii="Times New Roman" w:hAnsi="Times New Roman"/>
                <w:b/>
                <w:sz w:val="22"/>
                <w:szCs w:val="22"/>
                <w:lang w:val="mk-MK"/>
              </w:rPr>
            </w:pPr>
            <w:r w:rsidRPr="00A073C2">
              <w:rPr>
                <w:rFonts w:ascii="Times New Roman" w:hAnsi="Times New Roman"/>
                <w:b/>
                <w:sz w:val="22"/>
                <w:szCs w:val="22"/>
                <w:lang w:val="mk-MK"/>
              </w:rPr>
              <w:t>ЗА ПОДДРШКА НА ЛОКАЛНИОТ ЕКОНОМСКИ РАЗВОЈ НА ОПШТИНА ОХРИД ЗА</w:t>
            </w:r>
          </w:p>
          <w:p w:rsidR="00C6432C" w:rsidRPr="00A073C2" w:rsidRDefault="00D668E4" w:rsidP="00C6432C">
            <w:pPr>
              <w:tabs>
                <w:tab w:val="left" w:pos="142"/>
              </w:tabs>
              <w:ind w:left="567" w:hanging="567"/>
              <w:jc w:val="center"/>
              <w:rPr>
                <w:rFonts w:ascii="Times New Roman" w:hAnsi="Times New Roman"/>
                <w:b/>
                <w:sz w:val="22"/>
                <w:szCs w:val="22"/>
                <w:lang w:val="mk-MK"/>
              </w:rPr>
            </w:pPr>
            <w:r>
              <w:rPr>
                <w:rFonts w:ascii="Times New Roman" w:hAnsi="Times New Roman"/>
                <w:b/>
                <w:sz w:val="22"/>
                <w:szCs w:val="22"/>
                <w:lang w:val="mk-MK"/>
              </w:rPr>
              <w:t>202</w:t>
            </w:r>
            <w:r>
              <w:rPr>
                <w:rFonts w:ascii="Times New Roman" w:hAnsi="Times New Roman"/>
                <w:b/>
                <w:sz w:val="22"/>
                <w:szCs w:val="22"/>
              </w:rPr>
              <w:t>5</w:t>
            </w:r>
            <w:r w:rsidR="00C6432C" w:rsidRPr="00A073C2">
              <w:rPr>
                <w:rFonts w:ascii="Times New Roman" w:hAnsi="Times New Roman"/>
                <w:b/>
                <w:sz w:val="22"/>
                <w:szCs w:val="22"/>
                <w:lang w:val="mk-MK"/>
              </w:rPr>
              <w:t xml:space="preserve"> ГОДИНА</w:t>
            </w:r>
          </w:p>
          <w:p w:rsidR="00C6432C" w:rsidRDefault="00C6432C" w:rsidP="006B6A38">
            <w:pPr>
              <w:jc w:val="both"/>
              <w:rPr>
                <w:lang w:val="mk-MK"/>
              </w:rPr>
            </w:pPr>
          </w:p>
          <w:p w:rsidR="00C6432C" w:rsidRPr="005951F4" w:rsidRDefault="00C6432C" w:rsidP="006B6A38">
            <w:pPr>
              <w:spacing w:after="60"/>
              <w:jc w:val="center"/>
              <w:rPr>
                <w:rFonts w:eastAsia="Calibri"/>
                <w:b/>
                <w:sz w:val="22"/>
                <w:szCs w:val="22"/>
                <w:lang w:val="mk-MK"/>
              </w:rPr>
            </w:pPr>
            <w:r>
              <w:rPr>
                <w:rFonts w:eastAsia="Calibri"/>
                <w:b/>
                <w:lang w:val="mk-MK"/>
              </w:rPr>
              <w:t xml:space="preserve"> </w:t>
            </w:r>
          </w:p>
          <w:p w:rsidR="00C6432C" w:rsidRPr="005951F4" w:rsidRDefault="00C6432C" w:rsidP="006B6A38">
            <w:pPr>
              <w:spacing w:after="160" w:line="259" w:lineRule="auto"/>
              <w:jc w:val="center"/>
              <w:rPr>
                <w:rFonts w:eastAsia="Calibri"/>
                <w:b/>
                <w:sz w:val="20"/>
                <w:szCs w:val="22"/>
              </w:rPr>
            </w:pPr>
            <w:r w:rsidRPr="005951F4">
              <w:rPr>
                <w:rFonts w:eastAsia="Calibri"/>
                <w:color w:val="000000"/>
                <w:sz w:val="22"/>
                <w:szCs w:val="22"/>
                <w:lang w:val="mk-MK"/>
              </w:rPr>
              <w:t xml:space="preserve"> </w:t>
            </w:r>
            <w:r w:rsidRPr="005951F4">
              <w:rPr>
                <w:rFonts w:eastAsia="Calibri"/>
                <w:b/>
                <w:sz w:val="22"/>
                <w:lang w:val="mk-MK"/>
              </w:rPr>
              <w:t xml:space="preserve"> </w:t>
            </w:r>
          </w:p>
          <w:p w:rsidR="00C6432C" w:rsidRPr="005951F4" w:rsidRDefault="00C6432C" w:rsidP="006B6A38">
            <w:pPr>
              <w:spacing w:after="160" w:line="259" w:lineRule="auto"/>
              <w:jc w:val="center"/>
              <w:rPr>
                <w:rFonts w:eastAsia="Calibri"/>
                <w:sz w:val="22"/>
                <w:szCs w:val="22"/>
                <w:lang w:val="mk-MK"/>
              </w:rPr>
            </w:pPr>
          </w:p>
        </w:tc>
      </w:tr>
      <w:tr w:rsidR="00C6432C" w:rsidRPr="005951F4" w:rsidTr="006B6A38">
        <w:tc>
          <w:tcPr>
            <w:tcW w:w="4262" w:type="dxa"/>
          </w:tcPr>
          <w:p w:rsidR="00C6432C" w:rsidRPr="005951F4" w:rsidRDefault="00C6432C" w:rsidP="006B6A38">
            <w:pPr>
              <w:snapToGrid w:val="0"/>
              <w:spacing w:after="160" w:line="259" w:lineRule="auto"/>
              <w:jc w:val="both"/>
              <w:rPr>
                <w:rFonts w:eastAsia="Calibri"/>
                <w:b/>
                <w:sz w:val="22"/>
                <w:szCs w:val="22"/>
              </w:rPr>
            </w:pPr>
          </w:p>
          <w:p w:rsidR="00C6432C" w:rsidRPr="005951F4" w:rsidRDefault="00C6432C" w:rsidP="006B6A38">
            <w:pPr>
              <w:snapToGrid w:val="0"/>
              <w:spacing w:after="160" w:line="259" w:lineRule="auto"/>
              <w:jc w:val="both"/>
              <w:rPr>
                <w:rFonts w:eastAsia="Calibri"/>
                <w:b/>
                <w:sz w:val="22"/>
                <w:szCs w:val="22"/>
                <w:lang w:val="mk-MK"/>
              </w:rPr>
            </w:pPr>
            <w:r w:rsidRPr="005951F4">
              <w:rPr>
                <w:rFonts w:eastAsia="Calibri"/>
                <w:b/>
                <w:sz w:val="22"/>
                <w:szCs w:val="22"/>
                <w:lang w:val="mk-MK"/>
              </w:rPr>
              <w:t>ПРЕДЛАГАЧ:</w:t>
            </w:r>
          </w:p>
        </w:tc>
        <w:tc>
          <w:tcPr>
            <w:tcW w:w="4262" w:type="dxa"/>
          </w:tcPr>
          <w:p w:rsidR="00C6432C" w:rsidRPr="005951F4" w:rsidRDefault="00C6432C" w:rsidP="006B6A38">
            <w:pPr>
              <w:snapToGrid w:val="0"/>
              <w:spacing w:after="160" w:line="259" w:lineRule="auto"/>
              <w:jc w:val="both"/>
              <w:rPr>
                <w:rFonts w:eastAsia="Calibri"/>
                <w:sz w:val="22"/>
                <w:szCs w:val="22"/>
                <w:lang w:val="mk-MK"/>
              </w:rPr>
            </w:pPr>
          </w:p>
          <w:p w:rsidR="00C6432C" w:rsidRPr="005951F4" w:rsidRDefault="00C6432C" w:rsidP="006B6A38">
            <w:pPr>
              <w:snapToGrid w:val="0"/>
              <w:spacing w:after="160" w:line="259" w:lineRule="auto"/>
              <w:jc w:val="both"/>
              <w:rPr>
                <w:rFonts w:eastAsia="Calibri"/>
                <w:sz w:val="22"/>
                <w:szCs w:val="22"/>
                <w:lang w:val="mk-MK"/>
              </w:rPr>
            </w:pPr>
            <w:r w:rsidRPr="005951F4">
              <w:rPr>
                <w:rFonts w:eastAsia="Calibri"/>
                <w:sz w:val="22"/>
                <w:szCs w:val="22"/>
                <w:lang w:val="mk-MK"/>
              </w:rPr>
              <w:t>Градоначалник на општина Охрид</w:t>
            </w:r>
          </w:p>
        </w:tc>
      </w:tr>
      <w:tr w:rsidR="00C6432C" w:rsidRPr="005951F4" w:rsidTr="006B6A38">
        <w:tc>
          <w:tcPr>
            <w:tcW w:w="4262" w:type="dxa"/>
          </w:tcPr>
          <w:p w:rsidR="00C6432C" w:rsidRPr="005951F4" w:rsidRDefault="00C6432C" w:rsidP="006B6A38">
            <w:pPr>
              <w:snapToGrid w:val="0"/>
              <w:spacing w:after="160" w:line="259" w:lineRule="auto"/>
              <w:jc w:val="both"/>
              <w:rPr>
                <w:rFonts w:eastAsia="Calibri"/>
                <w:b/>
                <w:sz w:val="22"/>
                <w:szCs w:val="22"/>
                <w:lang w:val="mk-MK"/>
              </w:rPr>
            </w:pPr>
          </w:p>
        </w:tc>
        <w:tc>
          <w:tcPr>
            <w:tcW w:w="4262" w:type="dxa"/>
          </w:tcPr>
          <w:p w:rsidR="00C6432C" w:rsidRPr="005951F4" w:rsidRDefault="00C6432C" w:rsidP="006B6A38">
            <w:pPr>
              <w:snapToGrid w:val="0"/>
              <w:spacing w:after="160" w:line="259" w:lineRule="auto"/>
              <w:jc w:val="both"/>
              <w:rPr>
                <w:rFonts w:eastAsia="Calibri"/>
                <w:sz w:val="22"/>
                <w:szCs w:val="22"/>
                <w:lang w:val="mk-MK"/>
              </w:rPr>
            </w:pPr>
          </w:p>
        </w:tc>
      </w:tr>
      <w:tr w:rsidR="00C6432C" w:rsidRPr="005951F4" w:rsidTr="006B6A38">
        <w:tc>
          <w:tcPr>
            <w:tcW w:w="4262" w:type="dxa"/>
          </w:tcPr>
          <w:p w:rsidR="00C6432C" w:rsidRPr="005951F4" w:rsidRDefault="00C6432C" w:rsidP="006B6A38">
            <w:pPr>
              <w:snapToGrid w:val="0"/>
              <w:spacing w:after="160" w:line="259" w:lineRule="auto"/>
              <w:jc w:val="both"/>
              <w:rPr>
                <w:rFonts w:eastAsia="Calibri"/>
                <w:b/>
                <w:sz w:val="22"/>
                <w:szCs w:val="22"/>
                <w:lang w:val="mk-MK"/>
              </w:rPr>
            </w:pPr>
          </w:p>
        </w:tc>
        <w:tc>
          <w:tcPr>
            <w:tcW w:w="4262" w:type="dxa"/>
          </w:tcPr>
          <w:p w:rsidR="00C6432C" w:rsidRPr="005951F4" w:rsidRDefault="00C6432C" w:rsidP="006B6A38">
            <w:pPr>
              <w:snapToGrid w:val="0"/>
              <w:spacing w:after="160" w:line="259" w:lineRule="auto"/>
              <w:jc w:val="both"/>
              <w:rPr>
                <w:rFonts w:eastAsia="Calibri"/>
                <w:sz w:val="22"/>
                <w:szCs w:val="22"/>
                <w:lang w:val="mk-MK"/>
              </w:rPr>
            </w:pPr>
          </w:p>
        </w:tc>
      </w:tr>
      <w:tr w:rsidR="00C6432C" w:rsidRPr="005951F4" w:rsidTr="006B6A38">
        <w:tc>
          <w:tcPr>
            <w:tcW w:w="4262" w:type="dxa"/>
          </w:tcPr>
          <w:p w:rsidR="00C6432C" w:rsidRPr="005951F4" w:rsidRDefault="00C6432C" w:rsidP="006B6A38">
            <w:pPr>
              <w:snapToGrid w:val="0"/>
              <w:spacing w:after="160" w:line="259" w:lineRule="auto"/>
              <w:jc w:val="both"/>
              <w:rPr>
                <w:rFonts w:eastAsia="Calibri"/>
                <w:b/>
                <w:sz w:val="22"/>
                <w:szCs w:val="22"/>
                <w:lang w:val="ru-RU"/>
              </w:rPr>
            </w:pPr>
          </w:p>
        </w:tc>
        <w:tc>
          <w:tcPr>
            <w:tcW w:w="4262" w:type="dxa"/>
          </w:tcPr>
          <w:p w:rsidR="00C6432C" w:rsidRPr="005951F4" w:rsidRDefault="00C6432C" w:rsidP="006B6A38">
            <w:pPr>
              <w:snapToGrid w:val="0"/>
              <w:spacing w:after="160" w:line="259" w:lineRule="auto"/>
              <w:jc w:val="both"/>
              <w:rPr>
                <w:rFonts w:eastAsia="Calibri"/>
                <w:sz w:val="22"/>
                <w:szCs w:val="22"/>
                <w:lang w:val="mk-MK"/>
              </w:rPr>
            </w:pPr>
          </w:p>
        </w:tc>
      </w:tr>
      <w:tr w:rsidR="00C6432C" w:rsidRPr="005951F4" w:rsidTr="006B6A38">
        <w:tc>
          <w:tcPr>
            <w:tcW w:w="4262" w:type="dxa"/>
          </w:tcPr>
          <w:p w:rsidR="00C6432C" w:rsidRPr="005951F4" w:rsidRDefault="00C6432C" w:rsidP="006B6A38">
            <w:pPr>
              <w:snapToGrid w:val="0"/>
              <w:spacing w:after="160" w:line="259" w:lineRule="auto"/>
              <w:jc w:val="both"/>
              <w:rPr>
                <w:rFonts w:eastAsia="Calibri"/>
                <w:b/>
                <w:sz w:val="22"/>
                <w:szCs w:val="22"/>
                <w:lang w:val="mk-MK"/>
              </w:rPr>
            </w:pPr>
          </w:p>
        </w:tc>
        <w:tc>
          <w:tcPr>
            <w:tcW w:w="4262" w:type="dxa"/>
          </w:tcPr>
          <w:p w:rsidR="00C6432C" w:rsidRPr="005951F4" w:rsidRDefault="00C6432C" w:rsidP="006B6A38">
            <w:pPr>
              <w:snapToGrid w:val="0"/>
              <w:spacing w:after="160" w:line="259" w:lineRule="auto"/>
              <w:jc w:val="both"/>
              <w:rPr>
                <w:rFonts w:eastAsia="Calibri"/>
                <w:sz w:val="22"/>
                <w:szCs w:val="22"/>
                <w:lang w:val="mk-MK"/>
              </w:rPr>
            </w:pPr>
          </w:p>
        </w:tc>
      </w:tr>
      <w:tr w:rsidR="00C6432C" w:rsidRPr="005951F4" w:rsidTr="006B6A38">
        <w:tc>
          <w:tcPr>
            <w:tcW w:w="4262" w:type="dxa"/>
          </w:tcPr>
          <w:p w:rsidR="00C6432C" w:rsidRPr="005951F4" w:rsidRDefault="00C6432C" w:rsidP="006B6A38">
            <w:pPr>
              <w:snapToGrid w:val="0"/>
              <w:spacing w:after="160" w:line="259" w:lineRule="auto"/>
              <w:jc w:val="both"/>
              <w:rPr>
                <w:rFonts w:eastAsia="Calibri"/>
                <w:b/>
                <w:sz w:val="22"/>
                <w:szCs w:val="22"/>
                <w:lang w:val="mk-MK"/>
              </w:rPr>
            </w:pPr>
          </w:p>
        </w:tc>
        <w:tc>
          <w:tcPr>
            <w:tcW w:w="4262" w:type="dxa"/>
          </w:tcPr>
          <w:p w:rsidR="00C6432C" w:rsidRPr="005951F4" w:rsidRDefault="00C6432C" w:rsidP="006B6A38">
            <w:pPr>
              <w:snapToGrid w:val="0"/>
              <w:spacing w:after="160" w:line="259" w:lineRule="auto"/>
              <w:jc w:val="both"/>
              <w:rPr>
                <w:rFonts w:eastAsia="Calibri"/>
                <w:sz w:val="22"/>
                <w:szCs w:val="22"/>
                <w:lang w:val="mk-MK"/>
              </w:rPr>
            </w:pPr>
          </w:p>
        </w:tc>
      </w:tr>
      <w:tr w:rsidR="00C6432C" w:rsidRPr="00B23F25" w:rsidTr="006B6A38">
        <w:tc>
          <w:tcPr>
            <w:tcW w:w="4262" w:type="dxa"/>
          </w:tcPr>
          <w:p w:rsidR="00C6432C" w:rsidRPr="005951F4" w:rsidRDefault="00C6432C" w:rsidP="006B6A38">
            <w:pPr>
              <w:snapToGrid w:val="0"/>
              <w:spacing w:after="160" w:line="259" w:lineRule="auto"/>
              <w:jc w:val="both"/>
              <w:rPr>
                <w:rFonts w:eastAsia="Calibri"/>
                <w:b/>
                <w:sz w:val="22"/>
                <w:szCs w:val="22"/>
                <w:lang w:val="mk-MK"/>
              </w:rPr>
            </w:pPr>
            <w:r w:rsidRPr="005951F4">
              <w:rPr>
                <w:rFonts w:eastAsia="Calibri"/>
                <w:b/>
                <w:sz w:val="22"/>
                <w:szCs w:val="22"/>
                <w:lang w:val="mk-MK"/>
              </w:rPr>
              <w:t>ОСНОВ ЗА ДОНЕСУВАЊЕ:</w:t>
            </w:r>
          </w:p>
        </w:tc>
        <w:tc>
          <w:tcPr>
            <w:tcW w:w="4262" w:type="dxa"/>
          </w:tcPr>
          <w:p w:rsidR="00C6432C" w:rsidRPr="005951F4" w:rsidRDefault="00C6432C" w:rsidP="006B6A38">
            <w:pPr>
              <w:snapToGrid w:val="0"/>
              <w:spacing w:after="160" w:line="259" w:lineRule="auto"/>
              <w:jc w:val="both"/>
              <w:rPr>
                <w:rFonts w:eastAsia="Calibri" w:cs="M_Times"/>
                <w:color w:val="000000"/>
                <w:sz w:val="22"/>
                <w:szCs w:val="22"/>
                <w:lang w:val="mk-MK"/>
              </w:rPr>
            </w:pPr>
            <w:r w:rsidRPr="00945D6E">
              <w:rPr>
                <w:rFonts w:ascii="Times New Roman" w:hAnsi="Times New Roman"/>
                <w:sz w:val="22"/>
                <w:szCs w:val="22"/>
                <w:lang w:val="mk-MK"/>
              </w:rPr>
              <w:t>чл</w:t>
            </w:r>
            <w:r w:rsidRPr="00C75BDD">
              <w:rPr>
                <w:rFonts w:ascii="Times New Roman" w:hAnsi="Times New Roman"/>
                <w:sz w:val="22"/>
                <w:szCs w:val="22"/>
                <w:lang w:val="mk-MK"/>
              </w:rPr>
              <w:t xml:space="preserve">ен </w:t>
            </w:r>
            <w:r w:rsidRPr="00945D6E">
              <w:rPr>
                <w:rFonts w:ascii="Times New Roman" w:hAnsi="Times New Roman"/>
                <w:sz w:val="22"/>
                <w:szCs w:val="22"/>
                <w:lang w:val="mk-MK"/>
              </w:rPr>
              <w:t>36 од Законот за локална самоуправа</w:t>
            </w:r>
            <w:r w:rsidRPr="00C75BDD">
              <w:rPr>
                <w:rFonts w:ascii="Times New Roman" w:hAnsi="Times New Roman"/>
                <w:sz w:val="22"/>
                <w:szCs w:val="22"/>
                <w:lang w:val="mk-MK"/>
              </w:rPr>
              <w:t xml:space="preserve"> </w:t>
            </w:r>
            <w:r w:rsidRPr="00945D6E">
              <w:rPr>
                <w:rFonts w:ascii="Times New Roman" w:hAnsi="Times New Roman"/>
                <w:sz w:val="22"/>
                <w:szCs w:val="22"/>
                <w:lang w:val="mk-MK"/>
              </w:rPr>
              <w:t>(Сл.весник на РМ бр.5/02) и чл</w:t>
            </w:r>
            <w:r w:rsidRPr="00C75BDD">
              <w:rPr>
                <w:rFonts w:ascii="Times New Roman" w:hAnsi="Times New Roman"/>
                <w:sz w:val="22"/>
                <w:szCs w:val="22"/>
                <w:lang w:val="mk-MK"/>
              </w:rPr>
              <w:t>ен 18</w:t>
            </w:r>
            <w:r w:rsidRPr="00945D6E">
              <w:rPr>
                <w:rFonts w:ascii="Times New Roman" w:hAnsi="Times New Roman"/>
                <w:sz w:val="22"/>
                <w:szCs w:val="22"/>
                <w:lang w:val="mk-MK"/>
              </w:rPr>
              <w:t xml:space="preserve"> од Статутот на општина </w:t>
            </w:r>
            <w:r w:rsidRPr="00C75BDD">
              <w:rPr>
                <w:rFonts w:ascii="Times New Roman" w:hAnsi="Times New Roman"/>
                <w:sz w:val="22"/>
                <w:szCs w:val="22"/>
                <w:lang w:val="mk-MK"/>
              </w:rPr>
              <w:t xml:space="preserve">Охрид </w:t>
            </w:r>
            <w:r w:rsidRPr="00945D6E">
              <w:rPr>
                <w:rFonts w:ascii="Times New Roman" w:hAnsi="Times New Roman"/>
                <w:sz w:val="22"/>
                <w:szCs w:val="22"/>
                <w:lang w:val="mk-MK"/>
              </w:rPr>
              <w:t>(</w:t>
            </w:r>
            <w:r w:rsidRPr="00C75BDD">
              <w:rPr>
                <w:rFonts w:ascii="Times New Roman" w:hAnsi="Times New Roman"/>
                <w:sz w:val="22"/>
                <w:szCs w:val="22"/>
                <w:lang w:val="mk-MK"/>
              </w:rPr>
              <w:t>(„Сл.гласник на општина Охрид“ бр.08/07, 01/08, 10/10, 05/11, 09/14, 14/14, 10/19 и 15/20</w:t>
            </w:r>
            <w:r w:rsidRPr="00945D6E">
              <w:rPr>
                <w:rFonts w:ascii="Times New Roman" w:hAnsi="Times New Roman"/>
                <w:sz w:val="22"/>
                <w:szCs w:val="22"/>
                <w:lang w:val="mk-MK"/>
              </w:rPr>
              <w:t>)</w:t>
            </w:r>
          </w:p>
        </w:tc>
      </w:tr>
      <w:tr w:rsidR="00C6432C" w:rsidRPr="00B23F25" w:rsidTr="006B6A38">
        <w:tc>
          <w:tcPr>
            <w:tcW w:w="4262" w:type="dxa"/>
          </w:tcPr>
          <w:p w:rsidR="00C6432C" w:rsidRPr="005951F4" w:rsidRDefault="00C6432C" w:rsidP="006B6A38">
            <w:pPr>
              <w:snapToGrid w:val="0"/>
              <w:spacing w:after="160" w:line="259" w:lineRule="auto"/>
              <w:jc w:val="both"/>
              <w:rPr>
                <w:rFonts w:eastAsia="Calibri"/>
                <w:b/>
                <w:sz w:val="22"/>
                <w:szCs w:val="22"/>
                <w:lang w:val="mk-MK"/>
              </w:rPr>
            </w:pPr>
          </w:p>
        </w:tc>
        <w:tc>
          <w:tcPr>
            <w:tcW w:w="4262" w:type="dxa"/>
          </w:tcPr>
          <w:p w:rsidR="00C6432C" w:rsidRPr="005951F4" w:rsidRDefault="00C6432C" w:rsidP="006B6A38">
            <w:pPr>
              <w:snapToGrid w:val="0"/>
              <w:spacing w:after="160" w:line="259" w:lineRule="auto"/>
              <w:jc w:val="both"/>
              <w:rPr>
                <w:rFonts w:eastAsia="Calibri"/>
                <w:sz w:val="22"/>
                <w:szCs w:val="22"/>
                <w:lang w:val="mk-MK"/>
              </w:rPr>
            </w:pPr>
          </w:p>
        </w:tc>
      </w:tr>
      <w:tr w:rsidR="00C6432C" w:rsidRPr="005951F4" w:rsidTr="006B6A38">
        <w:tc>
          <w:tcPr>
            <w:tcW w:w="4262" w:type="dxa"/>
          </w:tcPr>
          <w:p w:rsidR="00C6432C" w:rsidRPr="005951F4" w:rsidRDefault="00C6432C" w:rsidP="006B6A38">
            <w:pPr>
              <w:snapToGrid w:val="0"/>
              <w:spacing w:after="160" w:line="259" w:lineRule="auto"/>
              <w:jc w:val="both"/>
              <w:rPr>
                <w:rFonts w:eastAsia="Calibri"/>
                <w:b/>
                <w:sz w:val="22"/>
                <w:szCs w:val="22"/>
                <w:lang w:val="mk-MK"/>
              </w:rPr>
            </w:pPr>
            <w:r w:rsidRPr="005951F4">
              <w:rPr>
                <w:rFonts w:eastAsia="Calibri"/>
                <w:b/>
                <w:sz w:val="22"/>
                <w:szCs w:val="22"/>
                <w:lang w:val="mk-MK"/>
              </w:rPr>
              <w:t>ПРЕТСТАВНИК:</w:t>
            </w:r>
          </w:p>
        </w:tc>
        <w:tc>
          <w:tcPr>
            <w:tcW w:w="4262" w:type="dxa"/>
          </w:tcPr>
          <w:p w:rsidR="00C6432C" w:rsidRPr="00C75BDD" w:rsidRDefault="00C6432C" w:rsidP="006B6A38">
            <w:pPr>
              <w:snapToGrid w:val="0"/>
              <w:spacing w:after="160" w:line="259" w:lineRule="auto"/>
              <w:jc w:val="both"/>
              <w:rPr>
                <w:rFonts w:eastAsia="Calibri"/>
                <w:sz w:val="22"/>
                <w:szCs w:val="22"/>
                <w:lang w:val="mk-MK"/>
              </w:rPr>
            </w:pPr>
            <w:r>
              <w:rPr>
                <w:rFonts w:eastAsia="Calibri"/>
                <w:sz w:val="22"/>
                <w:szCs w:val="22"/>
                <w:lang w:val="ru-RU"/>
              </w:rPr>
              <w:t xml:space="preserve"> </w:t>
            </w:r>
            <w:r>
              <w:rPr>
                <w:rFonts w:eastAsia="Calibri"/>
                <w:sz w:val="22"/>
                <w:szCs w:val="22"/>
                <w:lang w:val="mk-MK"/>
              </w:rPr>
              <w:t>Ѓоко Апостолов</w:t>
            </w:r>
          </w:p>
        </w:tc>
      </w:tr>
      <w:tr w:rsidR="00C6432C" w:rsidRPr="005951F4" w:rsidTr="006B6A38">
        <w:tc>
          <w:tcPr>
            <w:tcW w:w="4262" w:type="dxa"/>
          </w:tcPr>
          <w:p w:rsidR="00C6432C" w:rsidRPr="005951F4" w:rsidRDefault="00C6432C" w:rsidP="006B6A38">
            <w:pPr>
              <w:snapToGrid w:val="0"/>
              <w:spacing w:after="160" w:line="259" w:lineRule="auto"/>
              <w:jc w:val="both"/>
              <w:rPr>
                <w:rFonts w:eastAsia="Calibri"/>
                <w:b/>
                <w:sz w:val="22"/>
                <w:szCs w:val="22"/>
                <w:lang w:val="mk-MK"/>
              </w:rPr>
            </w:pPr>
          </w:p>
        </w:tc>
        <w:tc>
          <w:tcPr>
            <w:tcW w:w="4262" w:type="dxa"/>
          </w:tcPr>
          <w:p w:rsidR="00C6432C" w:rsidRPr="005951F4" w:rsidRDefault="00C6432C" w:rsidP="006B6A38">
            <w:pPr>
              <w:snapToGrid w:val="0"/>
              <w:spacing w:after="160" w:line="259" w:lineRule="auto"/>
              <w:jc w:val="both"/>
              <w:rPr>
                <w:rFonts w:eastAsia="Calibri"/>
                <w:sz w:val="22"/>
                <w:szCs w:val="22"/>
                <w:lang w:val="mk-MK"/>
              </w:rPr>
            </w:pPr>
          </w:p>
        </w:tc>
      </w:tr>
      <w:tr w:rsidR="00C6432C" w:rsidRPr="005951F4" w:rsidTr="006B6A38">
        <w:tc>
          <w:tcPr>
            <w:tcW w:w="4262" w:type="dxa"/>
          </w:tcPr>
          <w:p w:rsidR="00C6432C" w:rsidRPr="005951F4" w:rsidRDefault="00C6432C" w:rsidP="006B6A38">
            <w:pPr>
              <w:snapToGrid w:val="0"/>
              <w:spacing w:after="160" w:line="259" w:lineRule="auto"/>
              <w:jc w:val="both"/>
              <w:rPr>
                <w:rFonts w:eastAsia="Calibri"/>
                <w:b/>
                <w:sz w:val="22"/>
                <w:szCs w:val="22"/>
                <w:lang w:val="mk-MK"/>
              </w:rPr>
            </w:pPr>
          </w:p>
        </w:tc>
        <w:tc>
          <w:tcPr>
            <w:tcW w:w="4262" w:type="dxa"/>
          </w:tcPr>
          <w:p w:rsidR="00C6432C" w:rsidRPr="005951F4" w:rsidRDefault="00C6432C" w:rsidP="006B6A38">
            <w:pPr>
              <w:snapToGrid w:val="0"/>
              <w:spacing w:after="160" w:line="259" w:lineRule="auto"/>
              <w:jc w:val="both"/>
              <w:rPr>
                <w:rFonts w:eastAsia="Calibri"/>
                <w:sz w:val="22"/>
                <w:szCs w:val="22"/>
                <w:lang w:val="mk-MK"/>
              </w:rPr>
            </w:pPr>
          </w:p>
        </w:tc>
      </w:tr>
      <w:tr w:rsidR="00C6432C" w:rsidRPr="005951F4" w:rsidTr="006B6A38">
        <w:tc>
          <w:tcPr>
            <w:tcW w:w="4262" w:type="dxa"/>
          </w:tcPr>
          <w:p w:rsidR="00C6432C" w:rsidRPr="005951F4" w:rsidRDefault="00C6432C" w:rsidP="006B6A38">
            <w:pPr>
              <w:snapToGrid w:val="0"/>
              <w:spacing w:after="160" w:line="259" w:lineRule="auto"/>
              <w:jc w:val="both"/>
              <w:rPr>
                <w:rFonts w:eastAsia="Calibri"/>
                <w:b/>
                <w:sz w:val="22"/>
                <w:szCs w:val="22"/>
                <w:lang w:val="mk-MK"/>
              </w:rPr>
            </w:pPr>
          </w:p>
        </w:tc>
        <w:tc>
          <w:tcPr>
            <w:tcW w:w="4262" w:type="dxa"/>
          </w:tcPr>
          <w:p w:rsidR="00C6432C" w:rsidRPr="005951F4" w:rsidRDefault="00C6432C" w:rsidP="006B6A38">
            <w:pPr>
              <w:snapToGrid w:val="0"/>
              <w:spacing w:after="160" w:line="259" w:lineRule="auto"/>
              <w:jc w:val="both"/>
              <w:rPr>
                <w:rFonts w:eastAsia="Calibri"/>
                <w:sz w:val="22"/>
                <w:szCs w:val="22"/>
                <w:lang w:val="mk-MK"/>
              </w:rPr>
            </w:pPr>
          </w:p>
        </w:tc>
      </w:tr>
      <w:tr w:rsidR="00C6432C" w:rsidRPr="005951F4" w:rsidTr="006B6A38">
        <w:tc>
          <w:tcPr>
            <w:tcW w:w="4262" w:type="dxa"/>
          </w:tcPr>
          <w:p w:rsidR="00C6432C" w:rsidRPr="005951F4" w:rsidRDefault="00C6432C" w:rsidP="006B6A38">
            <w:pPr>
              <w:snapToGrid w:val="0"/>
              <w:spacing w:after="160" w:line="259" w:lineRule="auto"/>
              <w:jc w:val="both"/>
              <w:rPr>
                <w:rFonts w:eastAsia="Calibri"/>
                <w:b/>
                <w:sz w:val="22"/>
                <w:szCs w:val="22"/>
                <w:lang w:val="mk-MK"/>
              </w:rPr>
            </w:pPr>
            <w:r w:rsidRPr="005951F4">
              <w:rPr>
                <w:rFonts w:eastAsia="Calibri"/>
                <w:b/>
                <w:sz w:val="22"/>
                <w:szCs w:val="22"/>
                <w:lang w:val="mk-MK"/>
              </w:rPr>
              <w:t>ОБРАБОТУВАЧ:</w:t>
            </w:r>
          </w:p>
        </w:tc>
        <w:tc>
          <w:tcPr>
            <w:tcW w:w="4262" w:type="dxa"/>
          </w:tcPr>
          <w:p w:rsidR="00C6432C" w:rsidRPr="005951F4" w:rsidRDefault="00C6432C" w:rsidP="006B6A38">
            <w:pPr>
              <w:snapToGrid w:val="0"/>
              <w:spacing w:after="160" w:line="259" w:lineRule="auto"/>
              <w:jc w:val="both"/>
              <w:rPr>
                <w:rFonts w:eastAsia="Calibri"/>
                <w:sz w:val="22"/>
                <w:szCs w:val="22"/>
                <w:lang w:val="mk-MK"/>
              </w:rPr>
            </w:pPr>
            <w:r w:rsidRPr="005951F4">
              <w:rPr>
                <w:rFonts w:eastAsia="Calibri"/>
                <w:sz w:val="22"/>
                <w:szCs w:val="22"/>
                <w:lang w:val="mk-MK"/>
              </w:rPr>
              <w:t xml:space="preserve">Стручна служба </w:t>
            </w:r>
          </w:p>
        </w:tc>
      </w:tr>
      <w:tr w:rsidR="00C6432C" w:rsidRPr="005951F4" w:rsidTr="006B6A38">
        <w:tc>
          <w:tcPr>
            <w:tcW w:w="4262" w:type="dxa"/>
          </w:tcPr>
          <w:p w:rsidR="00C6432C" w:rsidRPr="005951F4" w:rsidRDefault="00C6432C" w:rsidP="006B6A38">
            <w:pPr>
              <w:snapToGrid w:val="0"/>
              <w:spacing w:after="160" w:line="259" w:lineRule="auto"/>
              <w:jc w:val="both"/>
              <w:rPr>
                <w:rFonts w:eastAsia="Calibri"/>
                <w:b/>
                <w:sz w:val="22"/>
                <w:szCs w:val="22"/>
                <w:lang w:val="mk-MK"/>
              </w:rPr>
            </w:pPr>
          </w:p>
        </w:tc>
        <w:tc>
          <w:tcPr>
            <w:tcW w:w="4262" w:type="dxa"/>
          </w:tcPr>
          <w:p w:rsidR="00C6432C" w:rsidRPr="005951F4" w:rsidRDefault="00C6432C" w:rsidP="006B6A38">
            <w:pPr>
              <w:snapToGrid w:val="0"/>
              <w:spacing w:after="160" w:line="259" w:lineRule="auto"/>
              <w:jc w:val="both"/>
              <w:rPr>
                <w:rFonts w:eastAsia="Calibri"/>
                <w:sz w:val="22"/>
                <w:szCs w:val="22"/>
                <w:lang w:val="mk-MK"/>
              </w:rPr>
            </w:pPr>
          </w:p>
        </w:tc>
      </w:tr>
      <w:tr w:rsidR="00C6432C" w:rsidRPr="005951F4" w:rsidTr="006B6A38">
        <w:tc>
          <w:tcPr>
            <w:tcW w:w="4262" w:type="dxa"/>
          </w:tcPr>
          <w:p w:rsidR="00C6432C" w:rsidRPr="005951F4" w:rsidRDefault="00C6432C" w:rsidP="006B6A38">
            <w:pPr>
              <w:snapToGrid w:val="0"/>
              <w:spacing w:after="160" w:line="259" w:lineRule="auto"/>
              <w:jc w:val="both"/>
              <w:rPr>
                <w:rFonts w:eastAsia="Calibri"/>
                <w:b/>
                <w:sz w:val="22"/>
                <w:szCs w:val="22"/>
                <w:lang w:val="mk-MK"/>
              </w:rPr>
            </w:pPr>
          </w:p>
        </w:tc>
        <w:tc>
          <w:tcPr>
            <w:tcW w:w="4262" w:type="dxa"/>
          </w:tcPr>
          <w:p w:rsidR="00C6432C" w:rsidRPr="005951F4" w:rsidRDefault="00C6432C" w:rsidP="006B6A38">
            <w:pPr>
              <w:snapToGrid w:val="0"/>
              <w:spacing w:after="160" w:line="259" w:lineRule="auto"/>
              <w:jc w:val="both"/>
              <w:rPr>
                <w:rFonts w:eastAsia="Calibri"/>
                <w:sz w:val="22"/>
                <w:szCs w:val="22"/>
                <w:lang w:val="mk-MK"/>
              </w:rPr>
            </w:pPr>
          </w:p>
        </w:tc>
      </w:tr>
      <w:tr w:rsidR="00C6432C" w:rsidRPr="005951F4" w:rsidTr="006B6A38">
        <w:tc>
          <w:tcPr>
            <w:tcW w:w="4262" w:type="dxa"/>
          </w:tcPr>
          <w:p w:rsidR="00C6432C" w:rsidRPr="005951F4" w:rsidRDefault="00C6432C" w:rsidP="006B6A38">
            <w:pPr>
              <w:snapToGrid w:val="0"/>
              <w:spacing w:after="160" w:line="259" w:lineRule="auto"/>
              <w:jc w:val="both"/>
              <w:rPr>
                <w:rFonts w:eastAsia="Calibri"/>
                <w:b/>
                <w:sz w:val="22"/>
                <w:szCs w:val="22"/>
                <w:lang w:val="mk-MK"/>
              </w:rPr>
            </w:pPr>
          </w:p>
        </w:tc>
        <w:tc>
          <w:tcPr>
            <w:tcW w:w="4262" w:type="dxa"/>
          </w:tcPr>
          <w:p w:rsidR="00C6432C" w:rsidRPr="005951F4" w:rsidRDefault="00C6432C" w:rsidP="006B6A38">
            <w:pPr>
              <w:snapToGrid w:val="0"/>
              <w:spacing w:after="160" w:line="259" w:lineRule="auto"/>
              <w:jc w:val="both"/>
              <w:rPr>
                <w:rFonts w:eastAsia="Calibri"/>
                <w:sz w:val="22"/>
                <w:szCs w:val="22"/>
                <w:lang w:val="mk-MK"/>
              </w:rPr>
            </w:pPr>
          </w:p>
        </w:tc>
      </w:tr>
      <w:tr w:rsidR="00C6432C" w:rsidRPr="005951F4" w:rsidTr="006B6A38">
        <w:tc>
          <w:tcPr>
            <w:tcW w:w="4262" w:type="dxa"/>
          </w:tcPr>
          <w:p w:rsidR="00C6432C" w:rsidRPr="005951F4" w:rsidRDefault="00C6432C" w:rsidP="006B6A38">
            <w:pPr>
              <w:snapToGrid w:val="0"/>
              <w:spacing w:after="160" w:line="259" w:lineRule="auto"/>
              <w:jc w:val="both"/>
              <w:rPr>
                <w:rFonts w:eastAsia="Calibri"/>
                <w:b/>
                <w:sz w:val="22"/>
                <w:szCs w:val="22"/>
                <w:lang w:val="mk-MK"/>
              </w:rPr>
            </w:pPr>
            <w:r w:rsidRPr="005951F4">
              <w:rPr>
                <w:rFonts w:eastAsia="Calibri"/>
                <w:b/>
                <w:sz w:val="22"/>
                <w:szCs w:val="22"/>
                <w:lang w:val="mk-MK"/>
              </w:rPr>
              <w:t>НАДЛЕЖНОСТ:</w:t>
            </w:r>
          </w:p>
        </w:tc>
        <w:tc>
          <w:tcPr>
            <w:tcW w:w="4262" w:type="dxa"/>
          </w:tcPr>
          <w:p w:rsidR="00C6432C" w:rsidRPr="005951F4" w:rsidRDefault="00C6432C" w:rsidP="006B6A38">
            <w:pPr>
              <w:snapToGrid w:val="0"/>
              <w:spacing w:after="160" w:line="259" w:lineRule="auto"/>
              <w:jc w:val="both"/>
              <w:rPr>
                <w:rFonts w:eastAsia="Calibri"/>
                <w:sz w:val="22"/>
                <w:szCs w:val="22"/>
                <w:lang w:val="mk-MK"/>
              </w:rPr>
            </w:pPr>
            <w:r w:rsidRPr="005951F4">
              <w:rPr>
                <w:rFonts w:eastAsia="Calibri"/>
                <w:sz w:val="22"/>
                <w:szCs w:val="22"/>
                <w:lang w:val="mk-MK"/>
              </w:rPr>
              <w:t>Совет на општина Охрид</w:t>
            </w:r>
          </w:p>
        </w:tc>
      </w:tr>
      <w:tr w:rsidR="00C6432C" w:rsidRPr="005951F4" w:rsidTr="006B6A38">
        <w:tc>
          <w:tcPr>
            <w:tcW w:w="4262" w:type="dxa"/>
          </w:tcPr>
          <w:p w:rsidR="00C6432C" w:rsidRPr="005951F4" w:rsidRDefault="00C6432C" w:rsidP="006B6A38">
            <w:pPr>
              <w:snapToGrid w:val="0"/>
              <w:spacing w:after="160" w:line="259" w:lineRule="auto"/>
              <w:jc w:val="both"/>
              <w:rPr>
                <w:rFonts w:eastAsia="Calibri"/>
                <w:b/>
                <w:sz w:val="22"/>
                <w:szCs w:val="22"/>
                <w:lang w:val="mk-MK"/>
              </w:rPr>
            </w:pPr>
          </w:p>
        </w:tc>
        <w:tc>
          <w:tcPr>
            <w:tcW w:w="4262" w:type="dxa"/>
          </w:tcPr>
          <w:p w:rsidR="00C6432C" w:rsidRPr="005951F4" w:rsidRDefault="00C6432C" w:rsidP="006B6A38">
            <w:pPr>
              <w:snapToGrid w:val="0"/>
              <w:spacing w:after="160" w:line="259" w:lineRule="auto"/>
              <w:jc w:val="both"/>
              <w:rPr>
                <w:rFonts w:eastAsia="Calibri"/>
                <w:sz w:val="22"/>
                <w:szCs w:val="22"/>
                <w:lang w:val="mk-MK"/>
              </w:rPr>
            </w:pPr>
          </w:p>
        </w:tc>
      </w:tr>
      <w:tr w:rsidR="00C6432C" w:rsidRPr="005951F4" w:rsidTr="006B6A38">
        <w:tc>
          <w:tcPr>
            <w:tcW w:w="4262" w:type="dxa"/>
          </w:tcPr>
          <w:p w:rsidR="00C6432C" w:rsidRPr="005951F4" w:rsidRDefault="00C6432C" w:rsidP="006B6A38">
            <w:pPr>
              <w:snapToGrid w:val="0"/>
              <w:spacing w:after="160" w:line="259" w:lineRule="auto"/>
              <w:jc w:val="both"/>
              <w:rPr>
                <w:rFonts w:eastAsia="Calibri"/>
                <w:b/>
                <w:sz w:val="22"/>
                <w:szCs w:val="22"/>
                <w:lang w:val="mk-MK"/>
              </w:rPr>
            </w:pPr>
          </w:p>
        </w:tc>
        <w:tc>
          <w:tcPr>
            <w:tcW w:w="4262" w:type="dxa"/>
          </w:tcPr>
          <w:p w:rsidR="00C6432C" w:rsidRPr="005951F4" w:rsidRDefault="00C6432C" w:rsidP="006B6A38">
            <w:pPr>
              <w:snapToGrid w:val="0"/>
              <w:spacing w:after="160" w:line="259" w:lineRule="auto"/>
              <w:jc w:val="both"/>
              <w:rPr>
                <w:rFonts w:eastAsia="Calibri"/>
                <w:sz w:val="22"/>
                <w:szCs w:val="22"/>
                <w:lang w:val="mk-MK"/>
              </w:rPr>
            </w:pPr>
          </w:p>
        </w:tc>
      </w:tr>
      <w:tr w:rsidR="00C6432C" w:rsidRPr="005951F4" w:rsidTr="006B6A38">
        <w:tc>
          <w:tcPr>
            <w:tcW w:w="4262" w:type="dxa"/>
          </w:tcPr>
          <w:p w:rsidR="00C6432C" w:rsidRPr="005951F4" w:rsidRDefault="00C6432C" w:rsidP="006B6A38">
            <w:pPr>
              <w:snapToGrid w:val="0"/>
              <w:spacing w:after="160" w:line="259" w:lineRule="auto"/>
              <w:jc w:val="both"/>
              <w:rPr>
                <w:rFonts w:eastAsia="Calibri"/>
                <w:b/>
                <w:sz w:val="22"/>
                <w:szCs w:val="22"/>
                <w:lang w:val="mk-MK"/>
              </w:rPr>
            </w:pPr>
          </w:p>
        </w:tc>
        <w:tc>
          <w:tcPr>
            <w:tcW w:w="4262" w:type="dxa"/>
          </w:tcPr>
          <w:p w:rsidR="00C6432C" w:rsidRPr="005951F4" w:rsidRDefault="00C6432C" w:rsidP="006B6A38">
            <w:pPr>
              <w:snapToGrid w:val="0"/>
              <w:spacing w:after="160" w:line="259" w:lineRule="auto"/>
              <w:jc w:val="both"/>
              <w:rPr>
                <w:rFonts w:eastAsia="Calibri"/>
                <w:sz w:val="22"/>
                <w:szCs w:val="22"/>
                <w:lang w:val="mk-MK"/>
              </w:rPr>
            </w:pPr>
          </w:p>
        </w:tc>
      </w:tr>
      <w:tr w:rsidR="00C6432C" w:rsidRPr="005951F4" w:rsidTr="006B6A38">
        <w:tc>
          <w:tcPr>
            <w:tcW w:w="4262" w:type="dxa"/>
          </w:tcPr>
          <w:p w:rsidR="00C6432C" w:rsidRDefault="00C6432C" w:rsidP="006B6A38">
            <w:pPr>
              <w:snapToGrid w:val="0"/>
              <w:spacing w:after="160" w:line="259" w:lineRule="auto"/>
              <w:jc w:val="both"/>
              <w:rPr>
                <w:rFonts w:eastAsia="Calibri"/>
                <w:b/>
                <w:sz w:val="22"/>
                <w:szCs w:val="22"/>
              </w:rPr>
            </w:pPr>
          </w:p>
          <w:p w:rsidR="00C6432C" w:rsidRDefault="00C6432C" w:rsidP="006B6A38">
            <w:pPr>
              <w:snapToGrid w:val="0"/>
              <w:spacing w:after="160" w:line="259" w:lineRule="auto"/>
              <w:jc w:val="both"/>
              <w:rPr>
                <w:rFonts w:eastAsia="Calibri"/>
                <w:b/>
                <w:sz w:val="22"/>
                <w:szCs w:val="22"/>
              </w:rPr>
            </w:pPr>
          </w:p>
          <w:p w:rsidR="00C6432C" w:rsidRPr="005951F4" w:rsidRDefault="00C6432C" w:rsidP="006B6A38">
            <w:pPr>
              <w:snapToGrid w:val="0"/>
              <w:spacing w:after="160" w:line="259" w:lineRule="auto"/>
              <w:jc w:val="both"/>
              <w:rPr>
                <w:rFonts w:eastAsia="Calibri"/>
                <w:b/>
                <w:sz w:val="22"/>
                <w:szCs w:val="22"/>
              </w:rPr>
            </w:pPr>
          </w:p>
        </w:tc>
        <w:tc>
          <w:tcPr>
            <w:tcW w:w="4262" w:type="dxa"/>
          </w:tcPr>
          <w:p w:rsidR="00C6432C" w:rsidRPr="005951F4" w:rsidRDefault="00C6432C" w:rsidP="006B6A38">
            <w:pPr>
              <w:snapToGrid w:val="0"/>
              <w:spacing w:after="160" w:line="259" w:lineRule="auto"/>
              <w:jc w:val="both"/>
              <w:rPr>
                <w:rFonts w:eastAsia="Calibri"/>
                <w:sz w:val="22"/>
                <w:szCs w:val="22"/>
                <w:lang w:val="mk-MK"/>
              </w:rPr>
            </w:pPr>
          </w:p>
        </w:tc>
      </w:tr>
    </w:tbl>
    <w:p w:rsidR="00D26485" w:rsidRPr="00B67D8C" w:rsidRDefault="00D26485" w:rsidP="00291717">
      <w:pPr>
        <w:jc w:val="both"/>
        <w:rPr>
          <w:rFonts w:ascii="Times New Roman" w:hAnsi="Times New Roman"/>
          <w:sz w:val="22"/>
          <w:szCs w:val="22"/>
          <w:lang w:val="mk-MK"/>
        </w:rPr>
      </w:pPr>
    </w:p>
    <w:p w:rsidR="00D26485" w:rsidRPr="00B67D8C" w:rsidRDefault="00D26485" w:rsidP="00291717">
      <w:pPr>
        <w:jc w:val="both"/>
        <w:rPr>
          <w:rFonts w:ascii="Times New Roman" w:hAnsi="Times New Roman"/>
          <w:sz w:val="22"/>
          <w:szCs w:val="22"/>
          <w:lang w:val="mk-MK"/>
        </w:rPr>
      </w:pPr>
    </w:p>
    <w:p w:rsidR="00D26485" w:rsidRDefault="00D26485" w:rsidP="00D26485">
      <w:pPr>
        <w:spacing w:line="360" w:lineRule="atLeast"/>
        <w:jc w:val="both"/>
        <w:rPr>
          <w:rFonts w:ascii="Times New Roman" w:hAnsi="Times New Roman"/>
          <w:b/>
          <w:sz w:val="22"/>
          <w:szCs w:val="22"/>
          <w:lang w:val="mk-MK"/>
        </w:rPr>
      </w:pPr>
    </w:p>
    <w:p w:rsidR="00C6432C" w:rsidRDefault="00C6432C" w:rsidP="00D26485">
      <w:pPr>
        <w:spacing w:line="360" w:lineRule="atLeast"/>
        <w:jc w:val="both"/>
        <w:rPr>
          <w:rFonts w:ascii="Times New Roman" w:hAnsi="Times New Roman"/>
          <w:b/>
          <w:sz w:val="22"/>
          <w:szCs w:val="22"/>
          <w:lang w:val="mk-MK"/>
        </w:rPr>
      </w:pPr>
    </w:p>
    <w:p w:rsidR="00C6432C" w:rsidRDefault="00C6432C" w:rsidP="00D26485">
      <w:pPr>
        <w:spacing w:line="360" w:lineRule="atLeast"/>
        <w:jc w:val="both"/>
        <w:rPr>
          <w:rFonts w:ascii="Times New Roman" w:hAnsi="Times New Roman"/>
          <w:b/>
          <w:sz w:val="22"/>
          <w:szCs w:val="22"/>
          <w:lang w:val="mk-MK"/>
        </w:rPr>
      </w:pPr>
    </w:p>
    <w:p w:rsidR="00C6432C" w:rsidRDefault="00C6432C" w:rsidP="00D26485">
      <w:pPr>
        <w:spacing w:line="360" w:lineRule="atLeast"/>
        <w:jc w:val="both"/>
        <w:rPr>
          <w:rFonts w:ascii="Times New Roman" w:hAnsi="Times New Roman"/>
          <w:b/>
          <w:sz w:val="22"/>
          <w:szCs w:val="22"/>
          <w:lang w:val="mk-MK"/>
        </w:rPr>
      </w:pPr>
    </w:p>
    <w:p w:rsidR="00C6432C" w:rsidRDefault="00C6432C" w:rsidP="00D26485">
      <w:pPr>
        <w:spacing w:line="360" w:lineRule="atLeast"/>
        <w:jc w:val="both"/>
        <w:rPr>
          <w:rFonts w:ascii="Times New Roman" w:hAnsi="Times New Roman"/>
          <w:b/>
          <w:sz w:val="22"/>
          <w:szCs w:val="22"/>
          <w:lang w:val="mk-MK"/>
        </w:rPr>
      </w:pPr>
    </w:p>
    <w:p w:rsidR="00C6432C" w:rsidRDefault="00C6432C" w:rsidP="00D26485">
      <w:pPr>
        <w:spacing w:line="360" w:lineRule="atLeast"/>
        <w:jc w:val="both"/>
        <w:rPr>
          <w:rFonts w:ascii="Times New Roman" w:hAnsi="Times New Roman"/>
          <w:b/>
          <w:sz w:val="22"/>
          <w:szCs w:val="22"/>
          <w:lang w:val="mk-MK"/>
        </w:rPr>
      </w:pPr>
    </w:p>
    <w:p w:rsidR="00C6432C" w:rsidRDefault="00C6432C" w:rsidP="00D26485">
      <w:pPr>
        <w:spacing w:line="360" w:lineRule="atLeast"/>
        <w:jc w:val="both"/>
        <w:rPr>
          <w:rFonts w:ascii="Times New Roman" w:hAnsi="Times New Roman"/>
          <w:b/>
          <w:sz w:val="22"/>
          <w:szCs w:val="22"/>
          <w:lang w:val="mk-MK"/>
        </w:rPr>
      </w:pPr>
    </w:p>
    <w:p w:rsidR="00C6432C" w:rsidRDefault="00C6432C" w:rsidP="00D26485">
      <w:pPr>
        <w:spacing w:line="360" w:lineRule="atLeast"/>
        <w:jc w:val="both"/>
        <w:rPr>
          <w:rFonts w:ascii="Times New Roman" w:hAnsi="Times New Roman"/>
          <w:b/>
          <w:sz w:val="22"/>
          <w:szCs w:val="22"/>
          <w:lang w:val="mk-MK"/>
        </w:rPr>
      </w:pPr>
    </w:p>
    <w:p w:rsidR="00C6432C" w:rsidRDefault="00C6432C" w:rsidP="00D26485">
      <w:pPr>
        <w:spacing w:line="360" w:lineRule="atLeast"/>
        <w:jc w:val="both"/>
        <w:rPr>
          <w:rFonts w:ascii="Times New Roman" w:hAnsi="Times New Roman"/>
          <w:b/>
          <w:sz w:val="22"/>
          <w:szCs w:val="22"/>
          <w:lang w:val="mk-MK"/>
        </w:rPr>
      </w:pPr>
    </w:p>
    <w:p w:rsidR="00C6432C" w:rsidRPr="00A073C2" w:rsidRDefault="006A7BBD" w:rsidP="00B60C0D">
      <w:pPr>
        <w:tabs>
          <w:tab w:val="left" w:pos="142"/>
        </w:tabs>
        <w:jc w:val="both"/>
        <w:rPr>
          <w:rFonts w:ascii="Times New Roman" w:hAnsi="Times New Roman"/>
          <w:sz w:val="22"/>
          <w:szCs w:val="22"/>
          <w:lang w:val="mk-MK"/>
        </w:rPr>
      </w:pPr>
      <w:r>
        <w:rPr>
          <w:rFonts w:ascii="Times New Roman" w:hAnsi="Times New Roman"/>
          <w:sz w:val="22"/>
          <w:szCs w:val="22"/>
          <w:lang w:val="mk-MK"/>
        </w:rPr>
        <w:lastRenderedPageBreak/>
        <w:t>Врз</w:t>
      </w:r>
      <w:r w:rsidR="00C6432C" w:rsidRPr="00A073C2">
        <w:rPr>
          <w:rFonts w:ascii="Times New Roman" w:hAnsi="Times New Roman"/>
          <w:sz w:val="22"/>
          <w:szCs w:val="22"/>
          <w:lang w:val="mk-MK"/>
        </w:rPr>
        <w:t>основа на член 36 од Законот за локалната самоуправа („Сл.весник на РМ“ бр.5/02) и член 18 од Статутот на општина Охрид („Сл.гласник на општина Охрид“ бр.08/07, 01/08, 10/10, 05/11, 09/14, 14/14, 10/19 и 15/20),  Советот на општина Охрид</w:t>
      </w:r>
      <w:r w:rsidR="00C6432C">
        <w:rPr>
          <w:rFonts w:ascii="Times New Roman" w:hAnsi="Times New Roman"/>
          <w:sz w:val="22"/>
          <w:szCs w:val="22"/>
          <w:lang w:val="mk-MK"/>
        </w:rPr>
        <w:t xml:space="preserve"> на седницата одржана на ден .12</w:t>
      </w:r>
      <w:r w:rsidR="00C6432C" w:rsidRPr="00A073C2">
        <w:rPr>
          <w:rFonts w:ascii="Times New Roman" w:hAnsi="Times New Roman"/>
          <w:sz w:val="22"/>
          <w:szCs w:val="22"/>
          <w:lang w:val="mk-MK"/>
        </w:rPr>
        <w:t>.2022 година, ја донесе следната:</w:t>
      </w:r>
    </w:p>
    <w:p w:rsidR="00C6432C" w:rsidRDefault="00C6432C" w:rsidP="00C6432C">
      <w:pPr>
        <w:tabs>
          <w:tab w:val="left" w:pos="142"/>
        </w:tabs>
        <w:ind w:left="567" w:hanging="567"/>
        <w:jc w:val="both"/>
        <w:rPr>
          <w:rFonts w:ascii="Times New Roman" w:hAnsi="Times New Roman"/>
          <w:sz w:val="22"/>
          <w:szCs w:val="22"/>
          <w:lang w:val="mk-MK"/>
        </w:rPr>
      </w:pPr>
    </w:p>
    <w:p w:rsidR="002040B5" w:rsidRDefault="002040B5" w:rsidP="00C6432C">
      <w:pPr>
        <w:tabs>
          <w:tab w:val="left" w:pos="142"/>
        </w:tabs>
        <w:ind w:left="567" w:hanging="567"/>
        <w:jc w:val="both"/>
        <w:rPr>
          <w:rFonts w:ascii="Times New Roman" w:hAnsi="Times New Roman"/>
          <w:sz w:val="22"/>
          <w:szCs w:val="22"/>
          <w:lang w:val="mk-MK"/>
        </w:rPr>
      </w:pPr>
    </w:p>
    <w:p w:rsidR="002040B5" w:rsidRDefault="002040B5" w:rsidP="00C6432C">
      <w:pPr>
        <w:tabs>
          <w:tab w:val="left" w:pos="142"/>
        </w:tabs>
        <w:ind w:left="567" w:hanging="567"/>
        <w:jc w:val="both"/>
        <w:rPr>
          <w:rFonts w:ascii="Times New Roman" w:hAnsi="Times New Roman"/>
          <w:sz w:val="22"/>
          <w:szCs w:val="22"/>
          <w:lang w:val="mk-MK"/>
        </w:rPr>
      </w:pPr>
    </w:p>
    <w:p w:rsidR="002040B5" w:rsidRDefault="002040B5" w:rsidP="00C6432C">
      <w:pPr>
        <w:tabs>
          <w:tab w:val="left" w:pos="142"/>
        </w:tabs>
        <w:ind w:left="567" w:hanging="567"/>
        <w:jc w:val="both"/>
        <w:rPr>
          <w:rFonts w:ascii="Times New Roman" w:hAnsi="Times New Roman"/>
          <w:sz w:val="22"/>
          <w:szCs w:val="22"/>
          <w:lang w:val="mk-MK"/>
        </w:rPr>
      </w:pPr>
    </w:p>
    <w:p w:rsidR="002040B5" w:rsidRDefault="002040B5" w:rsidP="00C6432C">
      <w:pPr>
        <w:tabs>
          <w:tab w:val="left" w:pos="142"/>
        </w:tabs>
        <w:ind w:left="567" w:hanging="567"/>
        <w:jc w:val="both"/>
        <w:rPr>
          <w:rFonts w:ascii="Times New Roman" w:hAnsi="Times New Roman"/>
          <w:sz w:val="22"/>
          <w:szCs w:val="22"/>
          <w:lang w:val="mk-MK"/>
        </w:rPr>
      </w:pPr>
    </w:p>
    <w:p w:rsidR="002040B5" w:rsidRPr="00A073C2" w:rsidRDefault="002040B5" w:rsidP="00C6432C">
      <w:pPr>
        <w:tabs>
          <w:tab w:val="left" w:pos="142"/>
        </w:tabs>
        <w:ind w:left="567" w:hanging="567"/>
        <w:jc w:val="both"/>
        <w:rPr>
          <w:rFonts w:ascii="Times New Roman" w:hAnsi="Times New Roman"/>
          <w:sz w:val="22"/>
          <w:szCs w:val="22"/>
          <w:lang w:val="mk-MK"/>
        </w:rPr>
      </w:pPr>
    </w:p>
    <w:p w:rsidR="00C6432C" w:rsidRPr="00A073C2" w:rsidRDefault="00C6432C" w:rsidP="00C6432C">
      <w:pPr>
        <w:tabs>
          <w:tab w:val="left" w:pos="142"/>
        </w:tabs>
        <w:ind w:left="567" w:hanging="567"/>
        <w:jc w:val="both"/>
        <w:rPr>
          <w:rFonts w:ascii="Times New Roman" w:hAnsi="Times New Roman"/>
          <w:sz w:val="22"/>
          <w:szCs w:val="22"/>
          <w:lang w:val="mk-MK"/>
        </w:rPr>
      </w:pPr>
      <w:r w:rsidRPr="00A073C2">
        <w:rPr>
          <w:rFonts w:ascii="Times New Roman" w:hAnsi="Times New Roman"/>
          <w:sz w:val="22"/>
          <w:szCs w:val="22"/>
          <w:lang w:val="mk-MK"/>
        </w:rPr>
        <w:t xml:space="preserve"> </w:t>
      </w:r>
    </w:p>
    <w:p w:rsidR="00C6432C" w:rsidRPr="00A073C2" w:rsidRDefault="00460F78" w:rsidP="00C6432C">
      <w:pPr>
        <w:tabs>
          <w:tab w:val="left" w:pos="142"/>
        </w:tabs>
        <w:ind w:left="567" w:hanging="567"/>
        <w:jc w:val="center"/>
        <w:rPr>
          <w:rFonts w:ascii="Times New Roman" w:hAnsi="Times New Roman"/>
          <w:b/>
          <w:sz w:val="22"/>
          <w:szCs w:val="22"/>
          <w:lang w:val="mk-MK"/>
        </w:rPr>
      </w:pPr>
      <w:r>
        <w:rPr>
          <w:rFonts w:ascii="Times New Roman" w:hAnsi="Times New Roman"/>
          <w:b/>
          <w:sz w:val="22"/>
          <w:szCs w:val="22"/>
          <w:lang w:val="mk-MK"/>
        </w:rPr>
        <w:t>НАЦРТ</w:t>
      </w:r>
      <w:r w:rsidR="00C6432C" w:rsidRPr="00A073C2">
        <w:rPr>
          <w:rFonts w:ascii="Times New Roman" w:hAnsi="Times New Roman"/>
          <w:b/>
          <w:sz w:val="22"/>
          <w:szCs w:val="22"/>
          <w:lang w:val="mk-MK"/>
        </w:rPr>
        <w:t xml:space="preserve"> - ПРОГРАМА</w:t>
      </w:r>
    </w:p>
    <w:p w:rsidR="00C6432C" w:rsidRPr="00A073C2" w:rsidRDefault="00C6432C" w:rsidP="00C6432C">
      <w:pPr>
        <w:tabs>
          <w:tab w:val="left" w:pos="142"/>
        </w:tabs>
        <w:ind w:left="567" w:hanging="567"/>
        <w:jc w:val="center"/>
        <w:rPr>
          <w:rFonts w:ascii="Times New Roman" w:hAnsi="Times New Roman"/>
          <w:b/>
          <w:sz w:val="22"/>
          <w:szCs w:val="22"/>
          <w:lang w:val="mk-MK"/>
        </w:rPr>
      </w:pPr>
      <w:r w:rsidRPr="00A073C2">
        <w:rPr>
          <w:rFonts w:ascii="Times New Roman" w:hAnsi="Times New Roman"/>
          <w:b/>
          <w:sz w:val="22"/>
          <w:szCs w:val="22"/>
          <w:lang w:val="mk-MK"/>
        </w:rPr>
        <w:t>ЗА ПОДДРШКА НА ЛОКАЛНИОТ ЕКОНОМСКИ РАЗВОЈ НА ОПШТИНА ОХРИД ЗА</w:t>
      </w:r>
    </w:p>
    <w:p w:rsidR="00C6432C" w:rsidRPr="00A073C2" w:rsidRDefault="00B60C0D" w:rsidP="00C6432C">
      <w:pPr>
        <w:tabs>
          <w:tab w:val="left" w:pos="142"/>
        </w:tabs>
        <w:ind w:left="567" w:hanging="567"/>
        <w:jc w:val="center"/>
        <w:rPr>
          <w:rFonts w:ascii="Times New Roman" w:hAnsi="Times New Roman"/>
          <w:b/>
          <w:sz w:val="22"/>
          <w:szCs w:val="22"/>
          <w:lang w:val="mk-MK"/>
        </w:rPr>
      </w:pPr>
      <w:r>
        <w:rPr>
          <w:rFonts w:ascii="Times New Roman" w:hAnsi="Times New Roman"/>
          <w:b/>
          <w:sz w:val="22"/>
          <w:szCs w:val="22"/>
          <w:lang w:val="mk-MK"/>
        </w:rPr>
        <w:t>202</w:t>
      </w:r>
      <w:r w:rsidR="00D668E4" w:rsidRPr="00945D6E">
        <w:rPr>
          <w:rFonts w:ascii="Times New Roman" w:hAnsi="Times New Roman"/>
          <w:b/>
          <w:sz w:val="22"/>
          <w:szCs w:val="22"/>
          <w:lang w:val="mk-MK"/>
        </w:rPr>
        <w:t>5</w:t>
      </w:r>
      <w:r w:rsidR="00C6432C" w:rsidRPr="00A073C2">
        <w:rPr>
          <w:rFonts w:ascii="Times New Roman" w:hAnsi="Times New Roman"/>
          <w:b/>
          <w:sz w:val="22"/>
          <w:szCs w:val="22"/>
          <w:lang w:val="mk-MK"/>
        </w:rPr>
        <w:t xml:space="preserve"> ГОДИНА</w:t>
      </w:r>
    </w:p>
    <w:p w:rsidR="00D243E3" w:rsidRPr="00A07C7D" w:rsidRDefault="00D243E3" w:rsidP="00291717">
      <w:pPr>
        <w:jc w:val="both"/>
        <w:rPr>
          <w:rFonts w:ascii="Times New Roman" w:hAnsi="Times New Roman"/>
          <w:sz w:val="22"/>
          <w:szCs w:val="22"/>
          <w:lang w:val="mk-MK"/>
        </w:rPr>
      </w:pPr>
    </w:p>
    <w:p w:rsidR="00B87A51" w:rsidRPr="00A07C7D" w:rsidRDefault="00B87A51" w:rsidP="00291717">
      <w:pPr>
        <w:jc w:val="both"/>
        <w:rPr>
          <w:rFonts w:ascii="Times New Roman" w:hAnsi="Times New Roman"/>
          <w:sz w:val="22"/>
          <w:szCs w:val="22"/>
          <w:lang w:val="mk-MK"/>
        </w:rPr>
      </w:pPr>
    </w:p>
    <w:p w:rsidR="00A91707" w:rsidRPr="00A07C7D" w:rsidRDefault="00C07297" w:rsidP="00C20399">
      <w:pPr>
        <w:tabs>
          <w:tab w:val="left" w:pos="142"/>
        </w:tabs>
        <w:ind w:left="567" w:hanging="567"/>
        <w:jc w:val="both"/>
        <w:rPr>
          <w:rFonts w:ascii="Times New Roman" w:hAnsi="Times New Roman"/>
          <w:sz w:val="22"/>
          <w:szCs w:val="22"/>
          <w:lang w:val="mk-MK"/>
        </w:rPr>
      </w:pPr>
      <w:r w:rsidRPr="00A07C7D">
        <w:rPr>
          <w:rFonts w:ascii="Times New Roman" w:hAnsi="Times New Roman"/>
          <w:sz w:val="22"/>
          <w:szCs w:val="22"/>
          <w:lang w:val="mk-MK"/>
        </w:rPr>
        <w:t xml:space="preserve"> </w:t>
      </w:r>
    </w:p>
    <w:p w:rsidR="00573D64" w:rsidRDefault="00C14F1E" w:rsidP="00C07297">
      <w:pPr>
        <w:tabs>
          <w:tab w:val="left" w:pos="142"/>
        </w:tabs>
        <w:ind w:left="567" w:hanging="567"/>
        <w:jc w:val="both"/>
        <w:rPr>
          <w:rFonts w:ascii="Times New Roman" w:hAnsi="Times New Roman"/>
          <w:sz w:val="22"/>
          <w:szCs w:val="22"/>
          <w:lang w:val="mk-MK"/>
        </w:rPr>
      </w:pPr>
      <w:r w:rsidRPr="00A07C7D">
        <w:rPr>
          <w:rFonts w:ascii="Times New Roman" w:hAnsi="Times New Roman"/>
          <w:sz w:val="22"/>
          <w:szCs w:val="22"/>
          <w:lang w:val="mk-MK"/>
        </w:rPr>
        <w:tab/>
      </w:r>
    </w:p>
    <w:p w:rsidR="00573D64" w:rsidRDefault="00573D64" w:rsidP="00C07297">
      <w:pPr>
        <w:tabs>
          <w:tab w:val="left" w:pos="142"/>
        </w:tabs>
        <w:ind w:left="567" w:hanging="567"/>
        <w:jc w:val="both"/>
        <w:rPr>
          <w:rFonts w:ascii="Times New Roman" w:hAnsi="Times New Roman"/>
          <w:sz w:val="22"/>
          <w:szCs w:val="22"/>
          <w:lang w:val="mk-MK"/>
        </w:rPr>
      </w:pPr>
    </w:p>
    <w:p w:rsidR="00573D64" w:rsidRDefault="00573D64" w:rsidP="00C07297">
      <w:pPr>
        <w:tabs>
          <w:tab w:val="left" w:pos="142"/>
        </w:tabs>
        <w:ind w:left="567" w:hanging="567"/>
        <w:jc w:val="both"/>
        <w:rPr>
          <w:rFonts w:ascii="Times New Roman" w:hAnsi="Times New Roman"/>
          <w:sz w:val="22"/>
          <w:szCs w:val="22"/>
          <w:lang w:val="mk-MK"/>
        </w:rPr>
      </w:pPr>
    </w:p>
    <w:p w:rsidR="00573D64" w:rsidRDefault="00573D64" w:rsidP="00C07297">
      <w:pPr>
        <w:tabs>
          <w:tab w:val="left" w:pos="142"/>
        </w:tabs>
        <w:ind w:left="567" w:hanging="567"/>
        <w:jc w:val="both"/>
        <w:rPr>
          <w:rFonts w:ascii="Times New Roman" w:hAnsi="Times New Roman"/>
          <w:sz w:val="22"/>
          <w:szCs w:val="22"/>
          <w:lang w:val="mk-MK"/>
        </w:rPr>
      </w:pPr>
    </w:p>
    <w:p w:rsidR="00573D64" w:rsidRDefault="00573D64" w:rsidP="00C07297">
      <w:pPr>
        <w:tabs>
          <w:tab w:val="left" w:pos="142"/>
        </w:tabs>
        <w:ind w:left="567" w:hanging="567"/>
        <w:jc w:val="both"/>
        <w:rPr>
          <w:rFonts w:ascii="Times New Roman" w:hAnsi="Times New Roman"/>
          <w:sz w:val="22"/>
          <w:szCs w:val="22"/>
          <w:lang w:val="mk-MK"/>
        </w:rPr>
      </w:pPr>
    </w:p>
    <w:p w:rsidR="00C07297" w:rsidRPr="00D46FB3" w:rsidRDefault="00573D64" w:rsidP="00C07297">
      <w:pPr>
        <w:tabs>
          <w:tab w:val="left" w:pos="142"/>
        </w:tabs>
        <w:ind w:left="567" w:hanging="567"/>
        <w:jc w:val="both"/>
        <w:rPr>
          <w:rFonts w:ascii="Times New Roman" w:hAnsi="Times New Roman"/>
          <w:b/>
          <w:sz w:val="22"/>
          <w:szCs w:val="22"/>
          <w:lang w:val="mk-MK"/>
        </w:rPr>
      </w:pPr>
      <w:r>
        <w:rPr>
          <w:rFonts w:ascii="Times New Roman" w:hAnsi="Times New Roman"/>
          <w:sz w:val="22"/>
          <w:szCs w:val="22"/>
          <w:lang w:val="mk-MK"/>
        </w:rPr>
        <w:tab/>
      </w:r>
      <w:r w:rsidR="00C14F1E" w:rsidRPr="00A07C7D">
        <w:rPr>
          <w:rFonts w:ascii="Times New Roman" w:hAnsi="Times New Roman"/>
          <w:sz w:val="22"/>
          <w:szCs w:val="22"/>
          <w:lang w:val="mk-MK"/>
        </w:rPr>
        <w:tab/>
      </w:r>
      <w:r w:rsidR="00C07297" w:rsidRPr="00D46FB3">
        <w:rPr>
          <w:rFonts w:ascii="Times New Roman" w:hAnsi="Times New Roman"/>
          <w:b/>
          <w:sz w:val="22"/>
          <w:szCs w:val="22"/>
          <w:lang w:val="mk-MK"/>
        </w:rPr>
        <w:t xml:space="preserve">Вовед </w:t>
      </w:r>
    </w:p>
    <w:p w:rsidR="00C07297" w:rsidRDefault="00C07297" w:rsidP="00C07297">
      <w:pPr>
        <w:tabs>
          <w:tab w:val="left" w:pos="142"/>
        </w:tabs>
        <w:ind w:left="567" w:hanging="567"/>
        <w:jc w:val="both"/>
        <w:rPr>
          <w:rFonts w:ascii="Times New Roman" w:hAnsi="Times New Roman"/>
          <w:sz w:val="22"/>
          <w:szCs w:val="22"/>
          <w:lang w:val="mk-MK"/>
        </w:rPr>
      </w:pPr>
    </w:p>
    <w:p w:rsidR="00D03FBF" w:rsidRDefault="00D03FBF" w:rsidP="00C07297">
      <w:pPr>
        <w:tabs>
          <w:tab w:val="left" w:pos="142"/>
        </w:tabs>
        <w:ind w:left="567" w:hanging="567"/>
        <w:jc w:val="both"/>
        <w:rPr>
          <w:rFonts w:ascii="Times New Roman" w:hAnsi="Times New Roman"/>
          <w:sz w:val="22"/>
          <w:szCs w:val="22"/>
          <w:lang w:val="mk-MK"/>
        </w:rPr>
      </w:pPr>
      <w:r>
        <w:rPr>
          <w:rFonts w:ascii="Times New Roman" w:hAnsi="Times New Roman"/>
          <w:sz w:val="22"/>
          <w:szCs w:val="22"/>
          <w:lang w:val="mk-MK"/>
        </w:rPr>
        <w:tab/>
      </w:r>
    </w:p>
    <w:p w:rsidR="00D03FBF" w:rsidRPr="000C5BC9" w:rsidRDefault="00D03FBF" w:rsidP="000C5BC9">
      <w:pPr>
        <w:tabs>
          <w:tab w:val="left" w:pos="142"/>
        </w:tabs>
        <w:ind w:left="567"/>
        <w:jc w:val="both"/>
        <w:rPr>
          <w:rFonts w:ascii="Times New Roman" w:hAnsi="Times New Roman"/>
          <w:sz w:val="22"/>
          <w:szCs w:val="22"/>
          <w:lang w:val="mk-MK"/>
        </w:rPr>
      </w:pPr>
      <w:r w:rsidRPr="000C5BC9">
        <w:rPr>
          <w:rFonts w:ascii="Times New Roman" w:hAnsi="Times New Roman"/>
          <w:sz w:val="22"/>
          <w:szCs w:val="22"/>
          <w:lang w:val="mk-MK"/>
        </w:rPr>
        <w:t>Програмата за локален економски развој претставува дефиниран збир на проекти кои се планира да се реализираат во текот на 202</w:t>
      </w:r>
      <w:r w:rsidR="00D668E4" w:rsidRPr="00945D6E">
        <w:rPr>
          <w:rFonts w:ascii="Times New Roman" w:hAnsi="Times New Roman"/>
          <w:sz w:val="22"/>
          <w:szCs w:val="22"/>
          <w:lang w:val="mk-MK"/>
        </w:rPr>
        <w:t>5</w:t>
      </w:r>
      <w:r w:rsidRPr="000C5BC9">
        <w:rPr>
          <w:rFonts w:ascii="Times New Roman" w:hAnsi="Times New Roman"/>
          <w:sz w:val="22"/>
          <w:szCs w:val="22"/>
          <w:lang w:val="mk-MK"/>
        </w:rPr>
        <w:t xml:space="preserve"> година, и кон кои воглавно ќе бидат насочени активностите на Одделението за Локален економски развој. Реализацијата на оваа Програма ќе обезбеди континуиран одржлив развој на општината кој треба да го подобри нивото на животниот стандард на жителите на општина </w:t>
      </w:r>
      <w:r w:rsidR="00A00D46" w:rsidRPr="000C5BC9">
        <w:rPr>
          <w:rFonts w:ascii="Times New Roman" w:hAnsi="Times New Roman"/>
          <w:sz w:val="22"/>
          <w:szCs w:val="22"/>
          <w:lang w:val="mk-MK"/>
        </w:rPr>
        <w:t>Охрид.</w:t>
      </w:r>
    </w:p>
    <w:p w:rsidR="00D03FBF" w:rsidRPr="000C5BC9" w:rsidRDefault="00D03FBF" w:rsidP="000C1E87">
      <w:pPr>
        <w:ind w:left="567" w:firstLine="153"/>
        <w:jc w:val="both"/>
        <w:rPr>
          <w:rFonts w:ascii="Times New Roman" w:hAnsi="Times New Roman"/>
          <w:sz w:val="22"/>
          <w:szCs w:val="22"/>
          <w:lang w:val="mk-MK"/>
        </w:rPr>
      </w:pPr>
      <w:r w:rsidRPr="000C5BC9">
        <w:rPr>
          <w:rFonts w:ascii="Times New Roman" w:hAnsi="Times New Roman"/>
          <w:sz w:val="22"/>
          <w:szCs w:val="22"/>
          <w:lang w:val="mk-MK"/>
        </w:rPr>
        <w:t>Програмата за поддршка на локалниот економски развој се изработува врз основа на надлежностите на Локалната Самоуправа кои произлегуваат од Законот за локална самоуправа и Статутот на Општина Охрид.</w:t>
      </w:r>
    </w:p>
    <w:p w:rsidR="00D03FBF" w:rsidRPr="00A00D46" w:rsidRDefault="00D03FBF" w:rsidP="000C1E87">
      <w:pPr>
        <w:ind w:left="567" w:firstLine="153"/>
        <w:jc w:val="both"/>
        <w:rPr>
          <w:rFonts w:ascii="Times New Roman" w:hAnsi="Times New Roman"/>
          <w:sz w:val="22"/>
          <w:szCs w:val="22"/>
          <w:lang w:val="mk-MK"/>
        </w:rPr>
      </w:pPr>
      <w:r w:rsidRPr="000C5BC9">
        <w:rPr>
          <w:rFonts w:ascii="Times New Roman" w:hAnsi="Times New Roman"/>
          <w:sz w:val="22"/>
          <w:szCs w:val="22"/>
          <w:lang w:val="mk-MK"/>
        </w:rPr>
        <w:t>Процесот на планирање на програмата е врз основа на  законските обврски на Општина Охрид во соработка и со непосредно учество на бизнис секторот</w:t>
      </w:r>
      <w:r w:rsidRPr="00A00D46">
        <w:rPr>
          <w:rFonts w:ascii="Times New Roman" w:hAnsi="Times New Roman"/>
          <w:sz w:val="22"/>
          <w:szCs w:val="22"/>
          <w:lang w:val="mk-MK"/>
        </w:rPr>
        <w:t>, граѓанскиот сектор, месните заедници, асоцијасии и сл.</w:t>
      </w:r>
    </w:p>
    <w:p w:rsidR="00D03FBF" w:rsidRPr="00A00D46" w:rsidRDefault="00D03FBF" w:rsidP="00A00D46">
      <w:pPr>
        <w:ind w:left="567"/>
        <w:jc w:val="both"/>
        <w:rPr>
          <w:rFonts w:ascii="Times New Roman" w:hAnsi="Times New Roman"/>
          <w:sz w:val="22"/>
          <w:szCs w:val="22"/>
          <w:lang w:val="mk-MK"/>
        </w:rPr>
      </w:pPr>
      <w:r w:rsidRPr="00A00D46">
        <w:rPr>
          <w:rFonts w:ascii="Times New Roman" w:hAnsi="Times New Roman"/>
          <w:sz w:val="22"/>
          <w:szCs w:val="22"/>
          <w:lang w:val="mk-MK"/>
        </w:rPr>
        <w:t xml:space="preserve">Цел на оваа програма е остварување </w:t>
      </w:r>
      <w:r w:rsidR="00A00D46" w:rsidRPr="00A00D46">
        <w:rPr>
          <w:rFonts w:ascii="Times New Roman" w:hAnsi="Times New Roman"/>
          <w:sz w:val="22"/>
          <w:szCs w:val="22"/>
          <w:lang w:val="mk-MK"/>
        </w:rPr>
        <w:t xml:space="preserve">на </w:t>
      </w:r>
      <w:r w:rsidRPr="00A00D46">
        <w:rPr>
          <w:rFonts w:ascii="Times New Roman" w:hAnsi="Times New Roman"/>
          <w:sz w:val="22"/>
          <w:szCs w:val="22"/>
          <w:lang w:val="mk-MK"/>
        </w:rPr>
        <w:t>низа  активности со цел создавање на услови за одржлив локален економски развој на Општина Охрид.</w:t>
      </w:r>
    </w:p>
    <w:p w:rsidR="000C1E87" w:rsidRDefault="00D03FBF" w:rsidP="000C1E87">
      <w:pPr>
        <w:ind w:left="567"/>
        <w:jc w:val="both"/>
        <w:rPr>
          <w:rFonts w:ascii="Times New Roman" w:hAnsi="Times New Roman"/>
          <w:sz w:val="22"/>
          <w:szCs w:val="22"/>
          <w:lang w:val="mk-MK"/>
        </w:rPr>
      </w:pPr>
      <w:r w:rsidRPr="00A00D46">
        <w:rPr>
          <w:rFonts w:ascii="Times New Roman" w:hAnsi="Times New Roman"/>
          <w:sz w:val="22"/>
          <w:szCs w:val="22"/>
          <w:lang w:val="mk-MK"/>
        </w:rPr>
        <w:t>Со стратешко планирање на програмата за локален е</w:t>
      </w:r>
      <w:r w:rsidR="00A00D46" w:rsidRPr="00A00D46">
        <w:rPr>
          <w:rFonts w:ascii="Times New Roman" w:hAnsi="Times New Roman"/>
          <w:sz w:val="22"/>
          <w:szCs w:val="22"/>
          <w:lang w:val="mk-MK"/>
        </w:rPr>
        <w:t>кономски развој на Општина Охрид</w:t>
      </w:r>
      <w:r w:rsidRPr="00A00D46">
        <w:rPr>
          <w:rFonts w:ascii="Times New Roman" w:hAnsi="Times New Roman"/>
          <w:sz w:val="22"/>
          <w:szCs w:val="22"/>
          <w:lang w:val="mk-MK"/>
        </w:rPr>
        <w:t xml:space="preserve">, </w:t>
      </w:r>
      <w:r w:rsidR="00A00D46" w:rsidRPr="00A00D46">
        <w:rPr>
          <w:rFonts w:ascii="Times New Roman" w:hAnsi="Times New Roman"/>
          <w:sz w:val="22"/>
          <w:szCs w:val="22"/>
          <w:lang w:val="mk-MK"/>
        </w:rPr>
        <w:t xml:space="preserve"> </w:t>
      </w:r>
      <w:r w:rsidRPr="00A00D46">
        <w:rPr>
          <w:rFonts w:ascii="Times New Roman" w:hAnsi="Times New Roman"/>
          <w:sz w:val="22"/>
          <w:szCs w:val="22"/>
          <w:lang w:val="mk-MK"/>
        </w:rPr>
        <w:t xml:space="preserve">локалната заедница врши конкретен чекор </w:t>
      </w:r>
      <w:r w:rsidR="000C1E87">
        <w:rPr>
          <w:rFonts w:ascii="Times New Roman" w:hAnsi="Times New Roman"/>
          <w:sz w:val="22"/>
          <w:szCs w:val="22"/>
          <w:lang w:val="mk-MK"/>
        </w:rPr>
        <w:t>за реализација</w:t>
      </w:r>
      <w:r w:rsidRPr="00A00D46">
        <w:rPr>
          <w:rFonts w:ascii="Times New Roman" w:hAnsi="Times New Roman"/>
          <w:sz w:val="22"/>
          <w:szCs w:val="22"/>
          <w:lang w:val="mk-MK"/>
        </w:rPr>
        <w:t xml:space="preserve"> на ефектите од децентрализацијата како политички процес и јакнење на демократските односи, а посебно демократското вклучување на граѓаните во процесот на</w:t>
      </w:r>
      <w:r w:rsidR="00A00D46" w:rsidRPr="00A00D46">
        <w:rPr>
          <w:rFonts w:ascii="Times New Roman" w:hAnsi="Times New Roman"/>
          <w:sz w:val="22"/>
          <w:szCs w:val="22"/>
          <w:lang w:val="mk-MK"/>
        </w:rPr>
        <w:t xml:space="preserve"> одлучување со што Општина Охрид</w:t>
      </w:r>
      <w:r w:rsidRPr="00A00D46">
        <w:rPr>
          <w:rFonts w:ascii="Times New Roman" w:hAnsi="Times New Roman"/>
          <w:sz w:val="22"/>
          <w:szCs w:val="22"/>
          <w:lang w:val="mk-MK"/>
        </w:rPr>
        <w:t xml:space="preserve"> остварува чекор напред во </w:t>
      </w:r>
      <w:r w:rsidR="00A00D46" w:rsidRPr="00A00D46">
        <w:rPr>
          <w:rFonts w:ascii="Times New Roman" w:hAnsi="Times New Roman"/>
          <w:sz w:val="22"/>
          <w:szCs w:val="22"/>
          <w:lang w:val="mk-MK"/>
        </w:rPr>
        <w:t>приближување кон европските стандарди</w:t>
      </w:r>
      <w:r w:rsidRPr="00A00D46">
        <w:rPr>
          <w:rFonts w:ascii="Times New Roman" w:hAnsi="Times New Roman"/>
          <w:sz w:val="22"/>
          <w:szCs w:val="22"/>
          <w:lang w:val="mk-MK"/>
        </w:rPr>
        <w:t xml:space="preserve"> </w:t>
      </w:r>
      <w:r w:rsidR="00A00D46" w:rsidRPr="00A00D46">
        <w:rPr>
          <w:rFonts w:ascii="Times New Roman" w:hAnsi="Times New Roman"/>
          <w:sz w:val="22"/>
          <w:szCs w:val="22"/>
          <w:lang w:val="mk-MK"/>
        </w:rPr>
        <w:t xml:space="preserve">и </w:t>
      </w:r>
      <w:r w:rsidRPr="00A00D46">
        <w:rPr>
          <w:rFonts w:ascii="Times New Roman" w:hAnsi="Times New Roman"/>
          <w:sz w:val="22"/>
          <w:szCs w:val="22"/>
          <w:lang w:val="mk-MK"/>
        </w:rPr>
        <w:t xml:space="preserve"> главните цели на Европската Унија </w:t>
      </w:r>
      <w:r w:rsidR="00A00D46" w:rsidRPr="00A00D46">
        <w:rPr>
          <w:rFonts w:ascii="Times New Roman" w:hAnsi="Times New Roman"/>
          <w:sz w:val="22"/>
          <w:szCs w:val="22"/>
          <w:lang w:val="mk-MK"/>
        </w:rPr>
        <w:t>со цел подобрување на локалниот</w:t>
      </w:r>
      <w:r w:rsidRPr="00A00D46">
        <w:rPr>
          <w:rFonts w:ascii="Times New Roman" w:hAnsi="Times New Roman"/>
          <w:sz w:val="22"/>
          <w:szCs w:val="22"/>
          <w:lang w:val="mk-MK"/>
        </w:rPr>
        <w:t xml:space="preserve"> развој.</w:t>
      </w:r>
    </w:p>
    <w:p w:rsidR="00A00D46" w:rsidRPr="00A00D46" w:rsidRDefault="00A00D46" w:rsidP="000C1E87">
      <w:pPr>
        <w:ind w:left="567"/>
        <w:jc w:val="both"/>
        <w:rPr>
          <w:rFonts w:ascii="Times New Roman" w:hAnsi="Times New Roman"/>
          <w:sz w:val="22"/>
          <w:szCs w:val="22"/>
          <w:lang w:val="mk-MK"/>
        </w:rPr>
      </w:pPr>
      <w:r w:rsidRPr="00A00D46">
        <w:rPr>
          <w:rFonts w:ascii="Times New Roman" w:hAnsi="Times New Roman"/>
          <w:sz w:val="22"/>
          <w:szCs w:val="22"/>
          <w:lang w:val="mk-MK"/>
        </w:rPr>
        <w:t xml:space="preserve">Се предлагаат </w:t>
      </w:r>
      <w:r w:rsidR="00C07297" w:rsidRPr="00A00D46">
        <w:rPr>
          <w:rFonts w:ascii="Times New Roman" w:hAnsi="Times New Roman"/>
          <w:sz w:val="22"/>
          <w:szCs w:val="22"/>
          <w:lang w:val="mk-MK"/>
        </w:rPr>
        <w:t xml:space="preserve">мерки и активности за </w:t>
      </w:r>
      <w:r w:rsidRPr="00A00D46">
        <w:rPr>
          <w:rFonts w:ascii="Times New Roman" w:hAnsi="Times New Roman"/>
          <w:sz w:val="22"/>
          <w:szCs w:val="22"/>
          <w:lang w:val="mk-MK"/>
        </w:rPr>
        <w:t xml:space="preserve">подобрување </w:t>
      </w:r>
      <w:r w:rsidR="00C07297" w:rsidRPr="00A00D46">
        <w:rPr>
          <w:rFonts w:ascii="Times New Roman" w:hAnsi="Times New Roman"/>
          <w:sz w:val="22"/>
          <w:szCs w:val="22"/>
          <w:lang w:val="mk-MK"/>
        </w:rPr>
        <w:t xml:space="preserve"> на </w:t>
      </w:r>
      <w:r w:rsidRPr="00A00D46">
        <w:rPr>
          <w:rFonts w:ascii="Times New Roman" w:hAnsi="Times New Roman"/>
          <w:sz w:val="22"/>
          <w:szCs w:val="22"/>
          <w:lang w:val="mk-MK"/>
        </w:rPr>
        <w:t xml:space="preserve">локалната економска политика како и </w:t>
      </w:r>
      <w:r>
        <w:rPr>
          <w:rFonts w:ascii="Times New Roman" w:hAnsi="Times New Roman"/>
          <w:sz w:val="22"/>
          <w:szCs w:val="22"/>
          <w:lang w:val="mk-MK"/>
        </w:rPr>
        <w:t xml:space="preserve">    </w:t>
      </w:r>
      <w:r w:rsidRPr="00A00D46">
        <w:rPr>
          <w:rFonts w:ascii="Times New Roman" w:hAnsi="Times New Roman"/>
          <w:sz w:val="22"/>
          <w:szCs w:val="22"/>
          <w:lang w:val="mk-MK"/>
        </w:rPr>
        <w:t xml:space="preserve">поттикнување на </w:t>
      </w:r>
      <w:r w:rsidR="00C07297" w:rsidRPr="00A00D46">
        <w:rPr>
          <w:rFonts w:ascii="Times New Roman" w:hAnsi="Times New Roman"/>
          <w:sz w:val="22"/>
          <w:szCs w:val="22"/>
          <w:lang w:val="mk-MK"/>
        </w:rPr>
        <w:t xml:space="preserve"> развој</w:t>
      </w:r>
      <w:r w:rsidRPr="00A00D46">
        <w:rPr>
          <w:rFonts w:ascii="Times New Roman" w:hAnsi="Times New Roman"/>
          <w:sz w:val="22"/>
          <w:szCs w:val="22"/>
          <w:lang w:val="mk-MK"/>
        </w:rPr>
        <w:t>от</w:t>
      </w:r>
      <w:r w:rsidR="00C07297" w:rsidRPr="00A00D46">
        <w:rPr>
          <w:rFonts w:ascii="Times New Roman" w:hAnsi="Times New Roman"/>
          <w:sz w:val="22"/>
          <w:szCs w:val="22"/>
          <w:lang w:val="mk-MK"/>
        </w:rPr>
        <w:t xml:space="preserve"> н</w:t>
      </w:r>
      <w:r w:rsidRPr="00A00D46">
        <w:rPr>
          <w:rFonts w:ascii="Times New Roman" w:hAnsi="Times New Roman"/>
          <w:sz w:val="22"/>
          <w:szCs w:val="22"/>
          <w:lang w:val="mk-MK"/>
        </w:rPr>
        <w:t>а малите и средни претпријатија и претприемништво.</w:t>
      </w:r>
    </w:p>
    <w:p w:rsidR="00C07297" w:rsidRPr="00A00D46" w:rsidRDefault="00A00D46" w:rsidP="000C1E87">
      <w:pPr>
        <w:tabs>
          <w:tab w:val="left" w:pos="142"/>
        </w:tabs>
        <w:ind w:left="567"/>
        <w:jc w:val="both"/>
        <w:rPr>
          <w:rFonts w:ascii="Times New Roman" w:hAnsi="Times New Roman"/>
          <w:sz w:val="22"/>
          <w:szCs w:val="22"/>
          <w:lang w:val="mk-MK"/>
        </w:rPr>
      </w:pPr>
      <w:r w:rsidRPr="00A00D46">
        <w:rPr>
          <w:rFonts w:ascii="Times New Roman" w:hAnsi="Times New Roman"/>
          <w:sz w:val="22"/>
          <w:szCs w:val="22"/>
          <w:lang w:val="mk-MK"/>
        </w:rPr>
        <w:t xml:space="preserve">Воедно одделението во согласност со законските обврски во областите </w:t>
      </w:r>
      <w:r w:rsidR="00C07297" w:rsidRPr="00A00D46">
        <w:rPr>
          <w:rFonts w:ascii="Times New Roman" w:hAnsi="Times New Roman"/>
          <w:sz w:val="22"/>
          <w:szCs w:val="22"/>
          <w:lang w:val="mk-MK"/>
        </w:rPr>
        <w:t>на занаетчиството, угостителството и трговијата, ја координира својата работа со другите сектори во рамките на администрацијата на општина Охрид и вр</w:t>
      </w:r>
      <w:r w:rsidRPr="00A00D46">
        <w:rPr>
          <w:rFonts w:ascii="Times New Roman" w:hAnsi="Times New Roman"/>
          <w:sz w:val="22"/>
          <w:szCs w:val="22"/>
          <w:lang w:val="mk-MK"/>
        </w:rPr>
        <w:t xml:space="preserve">ши други работи кои ќе му бидат </w:t>
      </w:r>
      <w:r w:rsidR="00C07297" w:rsidRPr="00A00D46">
        <w:rPr>
          <w:rFonts w:ascii="Times New Roman" w:hAnsi="Times New Roman"/>
          <w:sz w:val="22"/>
          <w:szCs w:val="22"/>
          <w:lang w:val="mk-MK"/>
        </w:rPr>
        <w:t xml:space="preserve">определени.   </w:t>
      </w:r>
    </w:p>
    <w:p w:rsidR="00C07297" w:rsidRPr="00A00D46" w:rsidRDefault="00C07297" w:rsidP="00A00D46">
      <w:pPr>
        <w:tabs>
          <w:tab w:val="left" w:pos="142"/>
        </w:tabs>
        <w:ind w:left="567" w:hanging="567"/>
        <w:jc w:val="both"/>
        <w:rPr>
          <w:rFonts w:ascii="Times New Roman" w:hAnsi="Times New Roman"/>
          <w:sz w:val="22"/>
          <w:szCs w:val="22"/>
          <w:lang w:val="mk-MK"/>
        </w:rPr>
      </w:pPr>
      <w:r w:rsidRPr="00A00D46">
        <w:rPr>
          <w:rFonts w:ascii="Times New Roman" w:hAnsi="Times New Roman"/>
          <w:sz w:val="22"/>
          <w:szCs w:val="22"/>
          <w:lang w:val="mk-MK"/>
        </w:rPr>
        <w:tab/>
      </w:r>
      <w:r w:rsidRPr="00A00D46">
        <w:rPr>
          <w:rFonts w:ascii="Times New Roman" w:hAnsi="Times New Roman"/>
          <w:sz w:val="22"/>
          <w:szCs w:val="22"/>
          <w:lang w:val="mk-MK"/>
        </w:rPr>
        <w:tab/>
        <w:t>Се планирааат и предлагаат мерки и активности во соработка со другите сектори во рамки на администрацијата на општина Охрид за развојни и структурни приорите на ниво на градот, иницира проекти што ќе се предложат за подршка од меѓународни, странски и домашни инвеститори.</w:t>
      </w:r>
      <w:r w:rsidRPr="00A00D46">
        <w:rPr>
          <w:rFonts w:ascii="Times New Roman" w:hAnsi="Times New Roman"/>
          <w:sz w:val="22"/>
          <w:szCs w:val="22"/>
          <w:lang w:val="mk-MK"/>
        </w:rPr>
        <w:tab/>
      </w:r>
      <w:r w:rsidRPr="00A00D46">
        <w:rPr>
          <w:rFonts w:ascii="Times New Roman" w:hAnsi="Times New Roman"/>
          <w:sz w:val="22"/>
          <w:szCs w:val="22"/>
          <w:lang w:val="mk-MK"/>
        </w:rPr>
        <w:tab/>
      </w:r>
    </w:p>
    <w:p w:rsidR="00C07297" w:rsidRPr="00A00D46" w:rsidRDefault="00C07297" w:rsidP="00A00D46">
      <w:pPr>
        <w:tabs>
          <w:tab w:val="left" w:pos="142"/>
        </w:tabs>
        <w:ind w:left="567" w:hanging="567"/>
        <w:jc w:val="both"/>
        <w:rPr>
          <w:rFonts w:ascii="Times New Roman" w:hAnsi="Times New Roman"/>
          <w:sz w:val="22"/>
          <w:szCs w:val="22"/>
          <w:lang w:val="mk-MK"/>
        </w:rPr>
      </w:pPr>
      <w:r w:rsidRPr="00A00D46">
        <w:rPr>
          <w:rFonts w:ascii="Times New Roman" w:hAnsi="Times New Roman"/>
          <w:sz w:val="22"/>
          <w:szCs w:val="22"/>
          <w:lang w:val="mk-MK"/>
        </w:rPr>
        <w:tab/>
      </w:r>
      <w:r w:rsidRPr="00A00D46">
        <w:rPr>
          <w:rFonts w:ascii="Times New Roman" w:hAnsi="Times New Roman"/>
          <w:sz w:val="22"/>
          <w:szCs w:val="22"/>
          <w:lang w:val="mk-MK"/>
        </w:rPr>
        <w:tab/>
      </w:r>
      <w:r w:rsidR="00103778" w:rsidRPr="00A00D46">
        <w:rPr>
          <w:rFonts w:ascii="Times New Roman" w:hAnsi="Times New Roman"/>
          <w:sz w:val="22"/>
          <w:szCs w:val="22"/>
          <w:lang w:val="mk-MK"/>
        </w:rPr>
        <w:t>Активностите во о</w:t>
      </w:r>
      <w:r w:rsidRPr="00A00D46">
        <w:rPr>
          <w:rFonts w:ascii="Times New Roman" w:hAnsi="Times New Roman"/>
          <w:sz w:val="22"/>
          <w:szCs w:val="22"/>
          <w:lang w:val="mk-MK"/>
        </w:rPr>
        <w:t xml:space="preserve">ваа програма се </w:t>
      </w:r>
      <w:r w:rsidR="00103778" w:rsidRPr="00A00D46">
        <w:rPr>
          <w:rFonts w:ascii="Times New Roman" w:hAnsi="Times New Roman"/>
          <w:sz w:val="22"/>
          <w:szCs w:val="22"/>
          <w:lang w:val="mk-MK"/>
        </w:rPr>
        <w:t>креирани согласно потребите на локалното население детектирани при изработката на стратешките документи, Стратегијата за развој на туризам и Стратегијата за рурален развој.</w:t>
      </w:r>
    </w:p>
    <w:p w:rsidR="00C07297" w:rsidRPr="00A00D46" w:rsidRDefault="00C07297" w:rsidP="00A00D46">
      <w:pPr>
        <w:tabs>
          <w:tab w:val="left" w:pos="142"/>
        </w:tabs>
        <w:ind w:left="567" w:hanging="567"/>
        <w:jc w:val="both"/>
        <w:rPr>
          <w:rFonts w:ascii="Times New Roman" w:hAnsi="Times New Roman"/>
          <w:sz w:val="22"/>
          <w:szCs w:val="22"/>
          <w:lang w:val="mk-MK"/>
        </w:rPr>
      </w:pPr>
    </w:p>
    <w:p w:rsidR="00A91707" w:rsidRPr="00A00D46" w:rsidRDefault="00C07297" w:rsidP="00A00D46">
      <w:pPr>
        <w:tabs>
          <w:tab w:val="left" w:pos="142"/>
        </w:tabs>
        <w:ind w:left="567" w:hanging="567"/>
        <w:jc w:val="both"/>
        <w:rPr>
          <w:rFonts w:ascii="Times New Roman" w:hAnsi="Times New Roman"/>
          <w:sz w:val="22"/>
          <w:szCs w:val="22"/>
          <w:lang w:val="mk-MK"/>
        </w:rPr>
      </w:pPr>
      <w:r w:rsidRPr="00A00D46">
        <w:rPr>
          <w:rFonts w:ascii="Times New Roman" w:hAnsi="Times New Roman"/>
          <w:sz w:val="22"/>
          <w:szCs w:val="22"/>
          <w:lang w:val="mk-MK"/>
        </w:rPr>
        <w:lastRenderedPageBreak/>
        <w:tab/>
      </w:r>
      <w:r w:rsidRPr="00A00D46">
        <w:rPr>
          <w:rFonts w:ascii="Times New Roman" w:hAnsi="Times New Roman"/>
          <w:sz w:val="22"/>
          <w:szCs w:val="22"/>
          <w:lang w:val="mk-MK"/>
        </w:rPr>
        <w:tab/>
        <w:t>Програмата за поддршка на локалниот економски развој  на општина Охрид</w:t>
      </w:r>
      <w:r w:rsidR="00D03FBF" w:rsidRPr="00A00D46">
        <w:rPr>
          <w:rFonts w:ascii="Times New Roman" w:hAnsi="Times New Roman"/>
          <w:sz w:val="22"/>
          <w:szCs w:val="22"/>
          <w:lang w:val="mk-MK"/>
        </w:rPr>
        <w:t xml:space="preserve"> за 202</w:t>
      </w:r>
      <w:r w:rsidR="00004E0E" w:rsidRPr="00004E0E">
        <w:rPr>
          <w:rFonts w:ascii="Times New Roman" w:hAnsi="Times New Roman"/>
          <w:sz w:val="22"/>
          <w:szCs w:val="22"/>
          <w:lang w:val="mk-MK"/>
        </w:rPr>
        <w:t>5</w:t>
      </w:r>
      <w:r w:rsidRPr="00A00D46">
        <w:rPr>
          <w:rFonts w:ascii="Times New Roman" w:hAnsi="Times New Roman"/>
          <w:sz w:val="22"/>
          <w:szCs w:val="22"/>
          <w:lang w:val="mk-MK"/>
        </w:rPr>
        <w:t xml:space="preserve"> година ќе се реализира преку Секторот за локален економски развој и Одделението за локален економски развој, согласно своите надлежности и задолженија во следните главни насоки на дејствување:</w:t>
      </w:r>
    </w:p>
    <w:p w:rsidR="00A91707" w:rsidRPr="00A07C7D" w:rsidRDefault="00A91707" w:rsidP="00C20399">
      <w:pPr>
        <w:tabs>
          <w:tab w:val="left" w:pos="142"/>
        </w:tabs>
        <w:ind w:left="567" w:hanging="567"/>
        <w:jc w:val="both"/>
        <w:rPr>
          <w:rFonts w:ascii="Times New Roman" w:hAnsi="Times New Roman"/>
          <w:sz w:val="22"/>
          <w:szCs w:val="22"/>
          <w:lang w:val="mk-MK"/>
        </w:rPr>
      </w:pPr>
    </w:p>
    <w:p w:rsidR="00C14F1E" w:rsidRPr="000C5BC9" w:rsidRDefault="00C14F1E" w:rsidP="00BD30C3">
      <w:pPr>
        <w:numPr>
          <w:ilvl w:val="0"/>
          <w:numId w:val="19"/>
        </w:numPr>
        <w:ind w:left="1134" w:hanging="425"/>
        <w:rPr>
          <w:rFonts w:ascii="Times New Roman" w:hAnsi="Times New Roman"/>
          <w:sz w:val="22"/>
          <w:szCs w:val="22"/>
          <w:lang w:val="mk-MK"/>
        </w:rPr>
      </w:pPr>
      <w:r w:rsidRPr="000C5BC9">
        <w:rPr>
          <w:rFonts w:ascii="Times New Roman" w:hAnsi="Times New Roman"/>
          <w:sz w:val="22"/>
          <w:szCs w:val="22"/>
          <w:lang w:val="mk-MK"/>
        </w:rPr>
        <w:t>ПОДОБРУВАЊЕ НА ЕКОНОМСКАТА КОНКУРЕНТНОСТ НА ОХРИД И РАЦИОНАЛНА</w:t>
      </w:r>
      <w:r w:rsidRPr="00945D6E">
        <w:rPr>
          <w:rFonts w:ascii="Times New Roman" w:hAnsi="Times New Roman"/>
          <w:sz w:val="22"/>
          <w:szCs w:val="22"/>
          <w:lang w:val="mk-MK"/>
        </w:rPr>
        <w:t xml:space="preserve"> </w:t>
      </w:r>
      <w:r w:rsidRPr="000C5BC9">
        <w:rPr>
          <w:rFonts w:ascii="Times New Roman" w:hAnsi="Times New Roman"/>
          <w:sz w:val="22"/>
          <w:szCs w:val="22"/>
          <w:lang w:val="mk-MK"/>
        </w:rPr>
        <w:t>УПОТРЕБА НА РЕСУРСИ ПРЕКУ ПАРТИЦИПАТИВНО УЧЕСТВО НА ЗАЕДНИЦАТА</w:t>
      </w:r>
    </w:p>
    <w:p w:rsidR="00C14F1E" w:rsidRPr="00A07C7D" w:rsidRDefault="00C14F1E" w:rsidP="000C5BC9">
      <w:pPr>
        <w:numPr>
          <w:ilvl w:val="0"/>
          <w:numId w:val="19"/>
        </w:numPr>
        <w:ind w:left="1134" w:hanging="425"/>
        <w:rPr>
          <w:rFonts w:ascii="Times New Roman" w:hAnsi="Times New Roman"/>
          <w:sz w:val="22"/>
          <w:szCs w:val="22"/>
          <w:lang w:val="mk-MK"/>
        </w:rPr>
      </w:pPr>
      <w:r w:rsidRPr="00A07C7D">
        <w:rPr>
          <w:rFonts w:ascii="Times New Roman" w:hAnsi="Times New Roman"/>
          <w:sz w:val="22"/>
          <w:szCs w:val="22"/>
          <w:lang w:val="mk-MK"/>
        </w:rPr>
        <w:t>ОХРИД – ПАМЕТЕН И ЗЕЛЕН ГРАД / SMART AND GREEN CITY</w:t>
      </w:r>
    </w:p>
    <w:p w:rsidR="00C14F1E" w:rsidRPr="00A07C7D" w:rsidRDefault="00C14F1E" w:rsidP="000C5BC9">
      <w:pPr>
        <w:numPr>
          <w:ilvl w:val="0"/>
          <w:numId w:val="19"/>
        </w:numPr>
        <w:autoSpaceDE w:val="0"/>
        <w:autoSpaceDN w:val="0"/>
        <w:adjustRightInd w:val="0"/>
        <w:ind w:left="1134" w:hanging="425"/>
        <w:jc w:val="both"/>
        <w:rPr>
          <w:rFonts w:ascii="Times New Roman" w:hAnsi="Times New Roman"/>
          <w:sz w:val="22"/>
          <w:szCs w:val="22"/>
          <w:lang w:val="mk-MK"/>
        </w:rPr>
      </w:pPr>
      <w:r w:rsidRPr="00A07C7D">
        <w:rPr>
          <w:rFonts w:ascii="Times New Roman" w:hAnsi="Times New Roman"/>
          <w:sz w:val="22"/>
          <w:szCs w:val="22"/>
          <w:lang w:val="mk-MK"/>
        </w:rPr>
        <w:t>РАЗВОЈ НА РУРАЛНИТЕ СРЕДИНИ</w:t>
      </w:r>
    </w:p>
    <w:p w:rsidR="00514271" w:rsidRPr="00A07C7D" w:rsidRDefault="00C14F1E" w:rsidP="000C5BC9">
      <w:pPr>
        <w:numPr>
          <w:ilvl w:val="0"/>
          <w:numId w:val="19"/>
        </w:numPr>
        <w:autoSpaceDE w:val="0"/>
        <w:autoSpaceDN w:val="0"/>
        <w:adjustRightInd w:val="0"/>
        <w:ind w:left="1134" w:hanging="425"/>
        <w:jc w:val="both"/>
        <w:rPr>
          <w:rFonts w:ascii="Times New Roman" w:hAnsi="Times New Roman"/>
          <w:sz w:val="22"/>
          <w:szCs w:val="22"/>
          <w:lang w:val="mk-MK"/>
        </w:rPr>
      </w:pPr>
      <w:r w:rsidRPr="00A07C7D">
        <w:rPr>
          <w:rFonts w:ascii="Times New Roman" w:hAnsi="Times New Roman"/>
          <w:sz w:val="22"/>
          <w:szCs w:val="22"/>
          <w:lang w:val="mk-MK"/>
        </w:rPr>
        <w:t xml:space="preserve">ПОДГОТОВКА НА ПРОЕКТИ И ПРОЕКТНО УПРАВУВАЊЕ </w:t>
      </w:r>
    </w:p>
    <w:p w:rsidR="00514271" w:rsidRPr="00A07C7D" w:rsidRDefault="00514271" w:rsidP="00C20399">
      <w:pPr>
        <w:tabs>
          <w:tab w:val="left" w:pos="142"/>
        </w:tabs>
        <w:ind w:left="567" w:hanging="567"/>
        <w:jc w:val="both"/>
        <w:rPr>
          <w:rFonts w:ascii="Times New Roman" w:hAnsi="Times New Roman"/>
          <w:sz w:val="22"/>
          <w:szCs w:val="22"/>
          <w:lang w:val="mk-MK"/>
        </w:rPr>
      </w:pPr>
    </w:p>
    <w:p w:rsidR="00C20399" w:rsidRPr="00A07C7D" w:rsidRDefault="00C20399" w:rsidP="00C20399">
      <w:pPr>
        <w:ind w:left="567"/>
        <w:jc w:val="both"/>
        <w:rPr>
          <w:rFonts w:ascii="Times New Roman" w:hAnsi="Times New Roman"/>
          <w:b/>
          <w:sz w:val="22"/>
          <w:szCs w:val="22"/>
          <w:lang w:val="mk-MK"/>
        </w:rPr>
      </w:pPr>
      <w:r w:rsidRPr="00A07C7D">
        <w:rPr>
          <w:rFonts w:ascii="Times New Roman" w:hAnsi="Times New Roman"/>
          <w:b/>
          <w:sz w:val="22"/>
          <w:szCs w:val="22"/>
          <w:lang w:val="mk-MK"/>
        </w:rPr>
        <w:t>ИЗВОРИ НА Ф</w:t>
      </w:r>
      <w:r w:rsidR="00103778" w:rsidRPr="00A07C7D">
        <w:rPr>
          <w:rFonts w:ascii="Times New Roman" w:hAnsi="Times New Roman"/>
          <w:b/>
          <w:sz w:val="22"/>
          <w:szCs w:val="22"/>
          <w:lang w:val="mk-MK"/>
        </w:rPr>
        <w:t>ИНАНСИРА</w:t>
      </w:r>
      <w:r w:rsidR="00B60C0D">
        <w:rPr>
          <w:rFonts w:ascii="Times New Roman" w:hAnsi="Times New Roman"/>
          <w:b/>
          <w:sz w:val="22"/>
          <w:szCs w:val="22"/>
          <w:lang w:val="mk-MK"/>
        </w:rPr>
        <w:t>ЊЕ НА ПРОГРАМАТА ЗА 202</w:t>
      </w:r>
      <w:r w:rsidR="00D668E4" w:rsidRPr="00945D6E">
        <w:rPr>
          <w:rFonts w:ascii="Times New Roman" w:hAnsi="Times New Roman"/>
          <w:b/>
          <w:sz w:val="22"/>
          <w:szCs w:val="22"/>
          <w:lang w:val="mk-MK"/>
        </w:rPr>
        <w:t>5</w:t>
      </w:r>
      <w:r w:rsidRPr="00A07C7D">
        <w:rPr>
          <w:rFonts w:ascii="Times New Roman" w:hAnsi="Times New Roman"/>
          <w:b/>
          <w:sz w:val="22"/>
          <w:szCs w:val="22"/>
          <w:lang w:val="mk-MK"/>
        </w:rPr>
        <w:t xml:space="preserve"> ГОДИНА</w:t>
      </w:r>
    </w:p>
    <w:p w:rsidR="00C20399" w:rsidRPr="00A07C7D" w:rsidRDefault="00C20399" w:rsidP="00C20399">
      <w:pPr>
        <w:jc w:val="both"/>
        <w:rPr>
          <w:rFonts w:ascii="Times New Roman" w:hAnsi="Times New Roman"/>
          <w:b/>
          <w:sz w:val="22"/>
          <w:szCs w:val="22"/>
          <w:lang w:val="mk-MK"/>
        </w:rPr>
      </w:pPr>
    </w:p>
    <w:p w:rsidR="00C20399" w:rsidRPr="00A07C7D" w:rsidRDefault="00C20399" w:rsidP="00C20399">
      <w:pPr>
        <w:ind w:left="567"/>
        <w:jc w:val="both"/>
        <w:rPr>
          <w:rFonts w:ascii="Times New Roman" w:hAnsi="Times New Roman"/>
          <w:sz w:val="22"/>
          <w:szCs w:val="22"/>
          <w:lang w:val="mk-MK"/>
        </w:rPr>
      </w:pPr>
      <w:r w:rsidRPr="00A07C7D">
        <w:rPr>
          <w:rFonts w:ascii="Times New Roman" w:hAnsi="Times New Roman"/>
          <w:sz w:val="22"/>
          <w:szCs w:val="22"/>
          <w:lang w:val="mk-MK"/>
        </w:rPr>
        <w:t>За р</w:t>
      </w:r>
      <w:r w:rsidR="00B60C0D">
        <w:rPr>
          <w:rFonts w:ascii="Times New Roman" w:hAnsi="Times New Roman"/>
          <w:sz w:val="22"/>
          <w:szCs w:val="22"/>
          <w:lang w:val="mk-MK"/>
        </w:rPr>
        <w:t>еализација на Програмата за 202</w:t>
      </w:r>
      <w:r w:rsidR="00D668E4" w:rsidRPr="00945D6E">
        <w:rPr>
          <w:rFonts w:ascii="Times New Roman" w:hAnsi="Times New Roman"/>
          <w:sz w:val="22"/>
          <w:szCs w:val="22"/>
          <w:lang w:val="mk-MK"/>
        </w:rPr>
        <w:t>5</w:t>
      </w:r>
      <w:r w:rsidRPr="00A07C7D">
        <w:rPr>
          <w:rFonts w:ascii="Times New Roman" w:hAnsi="Times New Roman"/>
          <w:sz w:val="22"/>
          <w:szCs w:val="22"/>
          <w:lang w:val="mk-MK"/>
        </w:rPr>
        <w:t xml:space="preserve"> во износ </w:t>
      </w:r>
      <w:r w:rsidRPr="00DD3EAA">
        <w:rPr>
          <w:rFonts w:ascii="Times New Roman" w:hAnsi="Times New Roman"/>
          <w:sz w:val="22"/>
          <w:szCs w:val="22"/>
          <w:lang w:val="mk-MK"/>
        </w:rPr>
        <w:t xml:space="preserve">од </w:t>
      </w:r>
      <w:r w:rsidR="00DD3EAA" w:rsidRPr="00DD3EAA">
        <w:rPr>
          <w:rFonts w:ascii="Times New Roman" w:hAnsi="Times New Roman"/>
          <w:b/>
          <w:sz w:val="22"/>
          <w:szCs w:val="22"/>
          <w:lang w:val="mk-MK"/>
        </w:rPr>
        <w:t xml:space="preserve"> </w:t>
      </w:r>
      <w:r w:rsidR="00424E64">
        <w:rPr>
          <w:rFonts w:ascii="Times New Roman" w:hAnsi="Times New Roman"/>
          <w:b/>
          <w:sz w:val="22"/>
          <w:szCs w:val="22"/>
          <w:lang w:val="mk-MK"/>
        </w:rPr>
        <w:t>9</w:t>
      </w:r>
      <w:r w:rsidR="00DD3EAA" w:rsidRPr="00DD3EAA">
        <w:rPr>
          <w:rFonts w:ascii="Times New Roman" w:hAnsi="Times New Roman"/>
          <w:b/>
          <w:sz w:val="22"/>
          <w:szCs w:val="22"/>
          <w:lang w:val="mk-MK"/>
        </w:rPr>
        <w:t>.</w:t>
      </w:r>
      <w:r w:rsidR="00424E64">
        <w:rPr>
          <w:rFonts w:ascii="Times New Roman" w:hAnsi="Times New Roman"/>
          <w:b/>
          <w:sz w:val="22"/>
          <w:szCs w:val="22"/>
          <w:lang w:val="mk-MK"/>
        </w:rPr>
        <w:t>000</w:t>
      </w:r>
      <w:r w:rsidR="00DD3EAA" w:rsidRPr="00DD3EAA">
        <w:rPr>
          <w:rFonts w:ascii="Times New Roman" w:hAnsi="Times New Roman"/>
          <w:b/>
          <w:sz w:val="22"/>
          <w:szCs w:val="22"/>
          <w:lang w:val="mk-MK"/>
        </w:rPr>
        <w:t xml:space="preserve">.000,00 ден </w:t>
      </w:r>
      <w:r w:rsidRPr="00DD3EAA">
        <w:rPr>
          <w:rFonts w:ascii="Times New Roman" w:hAnsi="Times New Roman"/>
          <w:sz w:val="22"/>
          <w:szCs w:val="22"/>
          <w:lang w:val="mk-MK"/>
        </w:rPr>
        <w:t>ќе</w:t>
      </w:r>
      <w:r w:rsidRPr="00A07C7D">
        <w:rPr>
          <w:rFonts w:ascii="Times New Roman" w:hAnsi="Times New Roman"/>
          <w:sz w:val="22"/>
          <w:szCs w:val="22"/>
          <w:lang w:val="mk-MK"/>
        </w:rPr>
        <w:t xml:space="preserve"> бидат обезбедени средства од следниве приходи:</w:t>
      </w:r>
    </w:p>
    <w:p w:rsidR="00834861" w:rsidRPr="00A07C7D" w:rsidRDefault="00834861" w:rsidP="00C20399">
      <w:pPr>
        <w:ind w:left="1080"/>
        <w:jc w:val="both"/>
        <w:rPr>
          <w:rFonts w:ascii="Times New Roman" w:hAnsi="Times New Roman"/>
          <w:b/>
          <w:sz w:val="22"/>
          <w:szCs w:val="22"/>
          <w:lang w:val="mk-MK"/>
        </w:rPr>
      </w:pPr>
    </w:p>
    <w:tbl>
      <w:tblPr>
        <w:tblW w:w="9181"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5922"/>
        <w:gridCol w:w="2551"/>
      </w:tblGrid>
      <w:tr w:rsidR="00A07C7D" w:rsidRPr="00A07C7D" w:rsidTr="00C20399">
        <w:trPr>
          <w:trHeight w:val="573"/>
        </w:trPr>
        <w:tc>
          <w:tcPr>
            <w:tcW w:w="708" w:type="dxa"/>
            <w:vAlign w:val="center"/>
          </w:tcPr>
          <w:p w:rsidR="00764BA2" w:rsidRPr="00A07C7D" w:rsidRDefault="00834861" w:rsidP="00C20399">
            <w:pPr>
              <w:jc w:val="center"/>
              <w:rPr>
                <w:rFonts w:ascii="Times New Roman" w:hAnsi="Times New Roman"/>
                <w:sz w:val="22"/>
                <w:szCs w:val="22"/>
                <w:lang w:val="mk-MK"/>
              </w:rPr>
            </w:pPr>
            <w:r w:rsidRPr="00A07C7D">
              <w:rPr>
                <w:rFonts w:ascii="Times New Roman" w:hAnsi="Times New Roman"/>
                <w:sz w:val="22"/>
                <w:szCs w:val="22"/>
                <w:lang w:val="mk-MK"/>
              </w:rPr>
              <w:t>1</w:t>
            </w:r>
          </w:p>
        </w:tc>
        <w:tc>
          <w:tcPr>
            <w:tcW w:w="5922" w:type="dxa"/>
            <w:vAlign w:val="center"/>
          </w:tcPr>
          <w:p w:rsidR="00834861" w:rsidRPr="00A07C7D" w:rsidRDefault="00DC65AB" w:rsidP="001B0FCD">
            <w:pPr>
              <w:jc w:val="both"/>
              <w:rPr>
                <w:rFonts w:ascii="Times New Roman" w:hAnsi="Times New Roman"/>
                <w:sz w:val="22"/>
                <w:szCs w:val="22"/>
                <w:lang w:val="mk-MK"/>
              </w:rPr>
            </w:pPr>
            <w:r w:rsidRPr="00A07C7D">
              <w:rPr>
                <w:rFonts w:ascii="Times New Roman" w:hAnsi="Times New Roman"/>
                <w:sz w:val="22"/>
                <w:szCs w:val="22"/>
                <w:lang w:val="mk-MK"/>
              </w:rPr>
              <w:t xml:space="preserve">Буџетот на Општина Охрид </w:t>
            </w:r>
          </w:p>
        </w:tc>
        <w:tc>
          <w:tcPr>
            <w:tcW w:w="2551" w:type="dxa"/>
            <w:vAlign w:val="center"/>
          </w:tcPr>
          <w:p w:rsidR="00834861" w:rsidRPr="00424E64" w:rsidRDefault="00424E64" w:rsidP="00424E64">
            <w:pPr>
              <w:jc w:val="right"/>
              <w:rPr>
                <w:rFonts w:ascii="Times New Roman" w:hAnsi="Times New Roman"/>
                <w:sz w:val="22"/>
                <w:szCs w:val="22"/>
                <w:lang w:val="mk-MK"/>
              </w:rPr>
            </w:pPr>
            <w:r w:rsidRPr="00424E64">
              <w:rPr>
                <w:rFonts w:ascii="Times New Roman" w:hAnsi="Times New Roman"/>
                <w:b/>
                <w:sz w:val="22"/>
                <w:szCs w:val="22"/>
                <w:lang w:val="mk-MK"/>
              </w:rPr>
              <w:t>8.570.000,00 ден</w:t>
            </w:r>
          </w:p>
        </w:tc>
      </w:tr>
      <w:tr w:rsidR="00A07C7D" w:rsidRPr="00A07C7D" w:rsidTr="00C20399">
        <w:trPr>
          <w:trHeight w:val="404"/>
        </w:trPr>
        <w:tc>
          <w:tcPr>
            <w:tcW w:w="708" w:type="dxa"/>
            <w:vAlign w:val="center"/>
          </w:tcPr>
          <w:p w:rsidR="00123C85" w:rsidRPr="00A07C7D" w:rsidRDefault="00123C85" w:rsidP="0077452C">
            <w:pPr>
              <w:jc w:val="center"/>
              <w:rPr>
                <w:rFonts w:ascii="Times New Roman" w:hAnsi="Times New Roman"/>
                <w:sz w:val="22"/>
                <w:szCs w:val="22"/>
                <w:lang w:val="mk-MK"/>
              </w:rPr>
            </w:pPr>
            <w:r w:rsidRPr="00A07C7D">
              <w:rPr>
                <w:rFonts w:ascii="Times New Roman" w:hAnsi="Times New Roman"/>
                <w:sz w:val="22"/>
                <w:szCs w:val="22"/>
                <w:lang w:val="mk-MK"/>
              </w:rPr>
              <w:t>2</w:t>
            </w:r>
          </w:p>
        </w:tc>
        <w:tc>
          <w:tcPr>
            <w:tcW w:w="5922" w:type="dxa"/>
            <w:vAlign w:val="center"/>
          </w:tcPr>
          <w:p w:rsidR="00123C85" w:rsidRPr="00A07C7D" w:rsidRDefault="00123C85" w:rsidP="00291717">
            <w:pPr>
              <w:jc w:val="both"/>
              <w:rPr>
                <w:rFonts w:ascii="Times New Roman" w:hAnsi="Times New Roman"/>
                <w:sz w:val="22"/>
                <w:szCs w:val="22"/>
                <w:lang w:val="mk-MK"/>
              </w:rPr>
            </w:pPr>
            <w:r w:rsidRPr="00A07C7D">
              <w:rPr>
                <w:rFonts w:ascii="Times New Roman" w:hAnsi="Times New Roman"/>
                <w:sz w:val="22"/>
                <w:szCs w:val="22"/>
                <w:lang w:val="mk-MK"/>
              </w:rPr>
              <w:t>Приходи по други основи</w:t>
            </w:r>
            <w:r w:rsidR="00643480" w:rsidRPr="00A07C7D">
              <w:rPr>
                <w:rFonts w:ascii="Times New Roman" w:hAnsi="Times New Roman"/>
                <w:sz w:val="22"/>
                <w:szCs w:val="22"/>
                <w:lang w:val="mk-MK"/>
              </w:rPr>
              <w:t xml:space="preserve"> - донации</w:t>
            </w:r>
          </w:p>
        </w:tc>
        <w:tc>
          <w:tcPr>
            <w:tcW w:w="2551" w:type="dxa"/>
            <w:vAlign w:val="center"/>
          </w:tcPr>
          <w:p w:rsidR="00123C85" w:rsidRPr="00424E64" w:rsidRDefault="00424E64" w:rsidP="00424E64">
            <w:pPr>
              <w:jc w:val="right"/>
              <w:rPr>
                <w:rFonts w:ascii="Times New Roman" w:hAnsi="Times New Roman"/>
                <w:b/>
                <w:sz w:val="22"/>
                <w:szCs w:val="22"/>
                <w:lang w:val="mk-MK"/>
              </w:rPr>
            </w:pPr>
            <w:r w:rsidRPr="00424E64">
              <w:rPr>
                <w:rFonts w:ascii="Times New Roman" w:eastAsia="Calibri" w:hAnsi="Times New Roman"/>
                <w:b/>
                <w:sz w:val="22"/>
                <w:szCs w:val="22"/>
                <w:lang w:eastAsia="mk-MK"/>
              </w:rPr>
              <w:t>430.000,</w:t>
            </w:r>
            <w:r w:rsidR="00442F5C" w:rsidRPr="00424E64">
              <w:rPr>
                <w:rFonts w:ascii="Times New Roman" w:eastAsia="Calibri" w:hAnsi="Times New Roman"/>
                <w:b/>
                <w:sz w:val="22"/>
                <w:szCs w:val="22"/>
                <w:lang w:val="mk-MK" w:eastAsia="mk-MK"/>
              </w:rPr>
              <w:t>00</w:t>
            </w:r>
            <w:r w:rsidR="00C03232" w:rsidRPr="00424E64">
              <w:rPr>
                <w:rFonts w:ascii="Times New Roman" w:eastAsia="Calibri" w:hAnsi="Times New Roman"/>
                <w:b/>
                <w:sz w:val="22"/>
                <w:szCs w:val="22"/>
                <w:lang w:val="mk-MK" w:eastAsia="mk-MK"/>
              </w:rPr>
              <w:t xml:space="preserve"> ден</w:t>
            </w:r>
          </w:p>
        </w:tc>
      </w:tr>
      <w:tr w:rsidR="001958CD" w:rsidRPr="001958CD" w:rsidTr="00C20399">
        <w:trPr>
          <w:trHeight w:val="431"/>
        </w:trPr>
        <w:tc>
          <w:tcPr>
            <w:tcW w:w="708" w:type="dxa"/>
            <w:vAlign w:val="center"/>
          </w:tcPr>
          <w:p w:rsidR="002401EA" w:rsidRPr="00A07C7D" w:rsidRDefault="002401EA" w:rsidP="0077452C">
            <w:pPr>
              <w:jc w:val="center"/>
              <w:rPr>
                <w:rFonts w:ascii="Times New Roman" w:hAnsi="Times New Roman"/>
                <w:sz w:val="22"/>
                <w:szCs w:val="22"/>
                <w:lang w:val="mk-MK"/>
              </w:rPr>
            </w:pPr>
          </w:p>
        </w:tc>
        <w:tc>
          <w:tcPr>
            <w:tcW w:w="5922" w:type="dxa"/>
            <w:vAlign w:val="center"/>
          </w:tcPr>
          <w:p w:rsidR="002401EA" w:rsidRPr="00A07C7D" w:rsidRDefault="002401EA" w:rsidP="00291717">
            <w:pPr>
              <w:jc w:val="both"/>
              <w:rPr>
                <w:rFonts w:ascii="Times New Roman" w:hAnsi="Times New Roman"/>
                <w:sz w:val="22"/>
                <w:szCs w:val="22"/>
                <w:lang w:val="mk-MK"/>
              </w:rPr>
            </w:pPr>
            <w:r w:rsidRPr="00A07C7D">
              <w:rPr>
                <w:rFonts w:ascii="Times New Roman" w:hAnsi="Times New Roman"/>
                <w:sz w:val="22"/>
                <w:szCs w:val="22"/>
                <w:lang w:val="mk-MK"/>
              </w:rPr>
              <w:t>Вкупно</w:t>
            </w:r>
          </w:p>
        </w:tc>
        <w:tc>
          <w:tcPr>
            <w:tcW w:w="2551" w:type="dxa"/>
            <w:vAlign w:val="center"/>
          </w:tcPr>
          <w:p w:rsidR="002401EA" w:rsidRPr="00424E64" w:rsidRDefault="00424E64" w:rsidP="00424E64">
            <w:pPr>
              <w:jc w:val="right"/>
              <w:rPr>
                <w:rFonts w:ascii="Times New Roman" w:hAnsi="Times New Roman"/>
                <w:b/>
                <w:sz w:val="22"/>
                <w:szCs w:val="22"/>
                <w:lang w:val="mk-MK"/>
              </w:rPr>
            </w:pPr>
            <w:r w:rsidRPr="00424E64">
              <w:rPr>
                <w:rFonts w:ascii="Times New Roman" w:hAnsi="Times New Roman"/>
                <w:b/>
                <w:sz w:val="22"/>
                <w:szCs w:val="22"/>
                <w:lang w:val="mk-MK"/>
              </w:rPr>
              <w:t>9</w:t>
            </w:r>
            <w:r w:rsidR="00442F5C" w:rsidRPr="00424E64">
              <w:rPr>
                <w:rFonts w:ascii="Times New Roman" w:hAnsi="Times New Roman"/>
                <w:b/>
                <w:sz w:val="22"/>
                <w:szCs w:val="22"/>
                <w:lang w:val="mk-MK"/>
              </w:rPr>
              <w:t>.</w:t>
            </w:r>
            <w:r w:rsidRPr="00424E64">
              <w:rPr>
                <w:rFonts w:ascii="Times New Roman" w:hAnsi="Times New Roman"/>
                <w:b/>
                <w:sz w:val="22"/>
                <w:szCs w:val="22"/>
                <w:lang w:val="mk-MK"/>
              </w:rPr>
              <w:t>000</w:t>
            </w:r>
            <w:r w:rsidR="00DD3EAA" w:rsidRPr="00424E64">
              <w:rPr>
                <w:rFonts w:ascii="Times New Roman" w:hAnsi="Times New Roman"/>
                <w:b/>
                <w:sz w:val="22"/>
                <w:szCs w:val="22"/>
                <w:lang w:val="mk-MK"/>
              </w:rPr>
              <w:t>.000,00 ден</w:t>
            </w:r>
          </w:p>
        </w:tc>
      </w:tr>
    </w:tbl>
    <w:p w:rsidR="00834861" w:rsidRPr="00B67D8C" w:rsidRDefault="00834861" w:rsidP="00291717">
      <w:pPr>
        <w:jc w:val="both"/>
        <w:rPr>
          <w:rFonts w:ascii="Times New Roman" w:hAnsi="Times New Roman"/>
          <w:sz w:val="22"/>
          <w:szCs w:val="22"/>
          <w:lang w:val="mk-MK"/>
        </w:rPr>
      </w:pPr>
    </w:p>
    <w:p w:rsidR="00AB67C0" w:rsidRPr="00B67D8C" w:rsidRDefault="00AB67C0" w:rsidP="00291717">
      <w:pPr>
        <w:ind w:left="360"/>
        <w:jc w:val="both"/>
        <w:rPr>
          <w:rFonts w:ascii="Times New Roman" w:hAnsi="Times New Roman"/>
          <w:b/>
          <w:sz w:val="22"/>
          <w:szCs w:val="22"/>
          <w:lang w:val="mk-MK"/>
        </w:rPr>
      </w:pPr>
    </w:p>
    <w:p w:rsidR="00D76F0D" w:rsidRPr="00B67D8C" w:rsidRDefault="00D76F0D" w:rsidP="00291717">
      <w:pPr>
        <w:ind w:left="360"/>
        <w:jc w:val="both"/>
        <w:rPr>
          <w:rFonts w:ascii="Times New Roman" w:hAnsi="Times New Roman"/>
          <w:b/>
          <w:sz w:val="22"/>
          <w:szCs w:val="22"/>
          <w:lang w:val="mk-MK"/>
        </w:rPr>
      </w:pPr>
    </w:p>
    <w:p w:rsidR="00D76F0D" w:rsidRPr="00B67D8C" w:rsidRDefault="00D76F0D" w:rsidP="00291717">
      <w:pPr>
        <w:ind w:left="360"/>
        <w:jc w:val="both"/>
        <w:rPr>
          <w:rFonts w:ascii="Times New Roman" w:hAnsi="Times New Roman"/>
          <w:b/>
          <w:sz w:val="22"/>
          <w:szCs w:val="22"/>
          <w:lang w:val="mk-MK"/>
        </w:rPr>
      </w:pPr>
    </w:p>
    <w:p w:rsidR="00D76F0D" w:rsidRPr="00B67D8C" w:rsidRDefault="00D76F0D" w:rsidP="00291717">
      <w:pPr>
        <w:ind w:left="360"/>
        <w:jc w:val="both"/>
        <w:rPr>
          <w:rFonts w:ascii="Times New Roman" w:hAnsi="Times New Roman"/>
          <w:b/>
          <w:sz w:val="22"/>
          <w:szCs w:val="22"/>
          <w:lang w:val="mk-MK"/>
        </w:rPr>
      </w:pPr>
    </w:p>
    <w:p w:rsidR="009E123D" w:rsidRPr="00B67D8C" w:rsidRDefault="009E123D" w:rsidP="00291717">
      <w:pPr>
        <w:ind w:left="360"/>
        <w:jc w:val="both"/>
        <w:rPr>
          <w:rFonts w:ascii="Times New Roman" w:hAnsi="Times New Roman"/>
          <w:b/>
          <w:sz w:val="22"/>
          <w:szCs w:val="22"/>
          <w:lang w:val="mk-MK"/>
        </w:rPr>
      </w:pPr>
    </w:p>
    <w:p w:rsidR="006F57C0" w:rsidRPr="00B67D8C" w:rsidRDefault="00513B24" w:rsidP="00513B24">
      <w:pPr>
        <w:jc w:val="both"/>
        <w:rPr>
          <w:rFonts w:ascii="Times New Roman" w:hAnsi="Times New Roman"/>
          <w:b/>
          <w:sz w:val="22"/>
          <w:szCs w:val="22"/>
          <w:lang w:val="mk-MK" w:eastAsia="mk-MK"/>
        </w:rPr>
      </w:pPr>
      <w:r w:rsidRPr="00B67D8C">
        <w:rPr>
          <w:rFonts w:ascii="Times New Roman" w:hAnsi="Times New Roman"/>
          <w:b/>
          <w:sz w:val="22"/>
          <w:szCs w:val="22"/>
          <w:lang w:val="mk-MK" w:eastAsia="mk-MK"/>
        </w:rPr>
        <w:t xml:space="preserve"> </w:t>
      </w:r>
    </w:p>
    <w:p w:rsidR="009A6779" w:rsidRPr="00B67D8C" w:rsidRDefault="009A6779" w:rsidP="006F57C0">
      <w:pPr>
        <w:autoSpaceDE w:val="0"/>
        <w:autoSpaceDN w:val="0"/>
        <w:adjustRightInd w:val="0"/>
        <w:ind w:firstLine="720"/>
        <w:jc w:val="both"/>
        <w:rPr>
          <w:rFonts w:ascii="Times New Roman" w:hAnsi="Times New Roman"/>
          <w:b/>
          <w:sz w:val="22"/>
          <w:szCs w:val="22"/>
          <w:lang w:val="mk-MK" w:eastAsia="mk-MK"/>
        </w:rPr>
      </w:pPr>
    </w:p>
    <w:p w:rsidR="00C13E73" w:rsidRPr="00B67D8C" w:rsidRDefault="00C13E73" w:rsidP="006F57C0">
      <w:pPr>
        <w:autoSpaceDE w:val="0"/>
        <w:autoSpaceDN w:val="0"/>
        <w:adjustRightInd w:val="0"/>
        <w:ind w:firstLine="720"/>
        <w:jc w:val="both"/>
        <w:rPr>
          <w:rFonts w:ascii="Times New Roman" w:hAnsi="Times New Roman"/>
          <w:b/>
          <w:sz w:val="22"/>
          <w:szCs w:val="22"/>
          <w:lang w:val="mk-MK" w:eastAsia="mk-MK"/>
        </w:rPr>
      </w:pPr>
    </w:p>
    <w:p w:rsidR="00CD16DB" w:rsidRPr="00103778" w:rsidRDefault="005B38C0" w:rsidP="00103778">
      <w:pPr>
        <w:autoSpaceDE w:val="0"/>
        <w:autoSpaceDN w:val="0"/>
        <w:adjustRightInd w:val="0"/>
        <w:ind w:left="1080"/>
        <w:jc w:val="both"/>
        <w:rPr>
          <w:rFonts w:ascii="Times New Roman" w:hAnsi="Times New Roman"/>
          <w:sz w:val="22"/>
          <w:szCs w:val="22"/>
          <w:lang w:val="mk-MK"/>
        </w:rPr>
      </w:pPr>
      <w:r w:rsidRPr="00103778">
        <w:rPr>
          <w:rFonts w:ascii="Times New Roman" w:hAnsi="Times New Roman"/>
          <w:b/>
          <w:sz w:val="22"/>
          <w:szCs w:val="22"/>
          <w:lang w:val="mk-MK" w:eastAsia="mk-MK"/>
        </w:rPr>
        <w:br w:type="page"/>
      </w:r>
    </w:p>
    <w:p w:rsidR="00103778" w:rsidRPr="0054797D" w:rsidRDefault="00103778" w:rsidP="007B2442">
      <w:pPr>
        <w:numPr>
          <w:ilvl w:val="0"/>
          <w:numId w:val="39"/>
        </w:numPr>
        <w:autoSpaceDE w:val="0"/>
        <w:autoSpaceDN w:val="0"/>
        <w:adjustRightInd w:val="0"/>
        <w:ind w:left="709" w:hanging="349"/>
        <w:rPr>
          <w:rFonts w:ascii="Times New Roman" w:hAnsi="Times New Roman"/>
          <w:b/>
          <w:sz w:val="22"/>
          <w:szCs w:val="22"/>
          <w:lang w:val="mk-MK"/>
        </w:rPr>
      </w:pPr>
      <w:r w:rsidRPr="0054797D">
        <w:rPr>
          <w:rFonts w:ascii="Times New Roman" w:hAnsi="Times New Roman"/>
          <w:b/>
          <w:sz w:val="22"/>
          <w:szCs w:val="22"/>
          <w:lang w:val="mk-MK"/>
        </w:rPr>
        <w:lastRenderedPageBreak/>
        <w:t>ПОДОБРУВАЊЕ НА ЕКОНОМСКАТА КОНКУРЕНТНОСТ НА ОХРИД И РАЦИОНАЛНА УПОТРЕБА НА РЕСУРСИ ПРЕКУ ПАРТИЦИПАТИВНО УЧЕСТВО НА ЗАЕДНИЦАТА</w:t>
      </w:r>
    </w:p>
    <w:p w:rsidR="00966D04" w:rsidRPr="0054797D" w:rsidRDefault="00966D04" w:rsidP="00C14F1E">
      <w:pPr>
        <w:autoSpaceDE w:val="0"/>
        <w:autoSpaceDN w:val="0"/>
        <w:adjustRightInd w:val="0"/>
        <w:ind w:left="709" w:hanging="349"/>
        <w:jc w:val="both"/>
        <w:rPr>
          <w:rFonts w:ascii="Times New Roman" w:hAnsi="Times New Roman"/>
          <w:b/>
          <w:sz w:val="22"/>
          <w:szCs w:val="22"/>
          <w:lang w:val="mk-MK"/>
        </w:rPr>
      </w:pPr>
    </w:p>
    <w:p w:rsidR="00761137" w:rsidRPr="00424E64" w:rsidRDefault="00966D04" w:rsidP="00C14F1E">
      <w:pPr>
        <w:autoSpaceDE w:val="0"/>
        <w:autoSpaceDN w:val="0"/>
        <w:adjustRightInd w:val="0"/>
        <w:ind w:left="709"/>
        <w:jc w:val="both"/>
        <w:rPr>
          <w:rFonts w:ascii="Times New Roman" w:hAnsi="Times New Roman"/>
          <w:sz w:val="22"/>
          <w:szCs w:val="22"/>
          <w:lang w:val="mk-MK"/>
        </w:rPr>
      </w:pPr>
      <w:r w:rsidRPr="0054797D">
        <w:rPr>
          <w:rFonts w:ascii="Times New Roman" w:hAnsi="Times New Roman"/>
          <w:sz w:val="22"/>
          <w:szCs w:val="22"/>
          <w:lang w:val="mk-MK"/>
        </w:rPr>
        <w:t xml:space="preserve">Активностите кои се предвидени во овој дел од програмата се насочени кон подобрување на економската клима во градот, </w:t>
      </w:r>
      <w:r w:rsidRPr="00424E64">
        <w:rPr>
          <w:rFonts w:ascii="Times New Roman" w:hAnsi="Times New Roman"/>
          <w:sz w:val="22"/>
          <w:szCs w:val="22"/>
          <w:lang w:val="mk-MK"/>
        </w:rPr>
        <w:t xml:space="preserve">но воедно и еден од најсуштинските за привлекување на директни инвестиции, а со тоа и отварање на нови работни места. Економското зајакнување на градот е една од целите кои треба да се постигнат со реализацијата на предвидените активности. Токму затоа дел од активностите за зајакнување на локалниот економски развој предвидуваат </w:t>
      </w:r>
      <w:r w:rsidR="004C00D8" w:rsidRPr="00424E64">
        <w:rPr>
          <w:rFonts w:ascii="Times New Roman" w:hAnsi="Times New Roman"/>
          <w:sz w:val="22"/>
          <w:szCs w:val="22"/>
          <w:lang w:val="mk-MK"/>
        </w:rPr>
        <w:t>воспоставување соработки и партнерства, зголемени можности за подобрување на пристапот до пристојно вработување и зголемување на  приходите за различните категории на граѓани, пристап до подобрена едукација и вештини во секторите</w:t>
      </w:r>
      <w:r w:rsidR="00761137" w:rsidRPr="00424E64">
        <w:rPr>
          <w:rFonts w:ascii="Times New Roman" w:hAnsi="Times New Roman"/>
          <w:sz w:val="22"/>
          <w:szCs w:val="22"/>
          <w:lang w:val="mk-MK"/>
        </w:rPr>
        <w:t xml:space="preserve"> и сл</w:t>
      </w:r>
      <w:r w:rsidR="004C00D8" w:rsidRPr="00424E64">
        <w:rPr>
          <w:rFonts w:ascii="Times New Roman" w:hAnsi="Times New Roman"/>
          <w:sz w:val="22"/>
          <w:szCs w:val="22"/>
          <w:lang w:val="mk-MK"/>
        </w:rPr>
        <w:t xml:space="preserve">. </w:t>
      </w:r>
    </w:p>
    <w:p w:rsidR="004C00D8" w:rsidRPr="00424E64" w:rsidRDefault="004C00D8" w:rsidP="00C14F1E">
      <w:pPr>
        <w:autoSpaceDE w:val="0"/>
        <w:autoSpaceDN w:val="0"/>
        <w:adjustRightInd w:val="0"/>
        <w:ind w:left="709" w:hanging="349"/>
        <w:jc w:val="both"/>
        <w:rPr>
          <w:rFonts w:ascii="Times New Roman" w:hAnsi="Times New Roman"/>
          <w:sz w:val="22"/>
          <w:szCs w:val="22"/>
          <w:lang w:val="mk-MK"/>
        </w:rPr>
      </w:pPr>
    </w:p>
    <w:p w:rsidR="00961EBA" w:rsidRPr="00424E64" w:rsidRDefault="000C5BC9" w:rsidP="00961EBA">
      <w:pPr>
        <w:numPr>
          <w:ilvl w:val="1"/>
          <w:numId w:val="33"/>
        </w:numPr>
        <w:shd w:val="clear" w:color="auto" w:fill="FFFFFF"/>
        <w:jc w:val="both"/>
        <w:outlineLvl w:val="3"/>
        <w:rPr>
          <w:rFonts w:ascii="Times New Roman" w:hAnsi="Times New Roman"/>
          <w:b/>
          <w:sz w:val="22"/>
          <w:szCs w:val="22"/>
          <w:lang w:val="mk-MK"/>
        </w:rPr>
      </w:pPr>
      <w:r w:rsidRPr="00424E64">
        <w:rPr>
          <w:rFonts w:ascii="Times New Roman" w:hAnsi="Times New Roman"/>
          <w:b/>
          <w:sz w:val="22"/>
          <w:szCs w:val="22"/>
          <w:lang w:val="mk-MK"/>
        </w:rPr>
        <w:t xml:space="preserve">Имплементација на лидер </w:t>
      </w:r>
      <w:r w:rsidR="00961EBA" w:rsidRPr="00424E64">
        <w:rPr>
          <w:rFonts w:ascii="Times New Roman" w:hAnsi="Times New Roman"/>
          <w:b/>
          <w:sz w:val="22"/>
          <w:szCs w:val="22"/>
          <w:lang w:val="mk-MK"/>
        </w:rPr>
        <w:t>пристапот во општина Охрид</w:t>
      </w:r>
    </w:p>
    <w:p w:rsidR="00103778" w:rsidRPr="00424E64" w:rsidRDefault="00103778" w:rsidP="00103778">
      <w:pPr>
        <w:shd w:val="clear" w:color="auto" w:fill="FFFFFF"/>
        <w:ind w:left="720"/>
        <w:jc w:val="both"/>
        <w:outlineLvl w:val="3"/>
        <w:rPr>
          <w:rFonts w:ascii="Times New Roman" w:hAnsi="Times New Roman"/>
          <w:b/>
          <w:sz w:val="22"/>
          <w:szCs w:val="22"/>
          <w:lang w:val="mk-MK"/>
        </w:rPr>
      </w:pPr>
    </w:p>
    <w:p w:rsidR="00966D04" w:rsidRPr="00424E64" w:rsidRDefault="00103778" w:rsidP="00424E64">
      <w:pPr>
        <w:shd w:val="clear" w:color="auto" w:fill="FFFFFF"/>
        <w:ind w:left="720" w:hanging="11"/>
        <w:jc w:val="both"/>
        <w:outlineLvl w:val="3"/>
        <w:rPr>
          <w:rFonts w:ascii="Times New Roman" w:hAnsi="Times New Roman"/>
          <w:sz w:val="22"/>
          <w:szCs w:val="22"/>
          <w:lang w:val="mk-MK"/>
        </w:rPr>
      </w:pPr>
      <w:r w:rsidRPr="00424E64">
        <w:rPr>
          <w:rFonts w:ascii="Times New Roman" w:hAnsi="Times New Roman"/>
          <w:sz w:val="22"/>
          <w:szCs w:val="22"/>
          <w:lang w:val="mk-MK"/>
        </w:rPr>
        <w:t xml:space="preserve">Во рамки на оваа активност предвидено е </w:t>
      </w:r>
      <w:r w:rsidR="003107C5" w:rsidRPr="00424E64">
        <w:rPr>
          <w:rFonts w:ascii="Times New Roman" w:hAnsi="Times New Roman"/>
          <w:sz w:val="22"/>
          <w:szCs w:val="22"/>
          <w:lang w:val="mk-MK"/>
        </w:rPr>
        <w:t xml:space="preserve">формирање и регистрација на локална акциона група согласно постојната законска регулатива. </w:t>
      </w:r>
      <w:r w:rsidR="00966D04" w:rsidRPr="00424E64">
        <w:rPr>
          <w:rFonts w:ascii="Times New Roman" w:hAnsi="Times New Roman"/>
          <w:sz w:val="22"/>
          <w:szCs w:val="22"/>
          <w:lang w:val="mk-MK"/>
        </w:rPr>
        <w:t>ЛИДЕР програмата е во функција на локалните чинители и на развојот на руралните средини. Станува збор за исклучително важна програма од   особеното значење на руралниот развој, како клучен фактор за зачувување на населението во местата на нивно живеење. За тоа е неопходна континуирана синергична активност на сите локални чинители, помогнати од надлежните државни органи и подржани од локалната самоуправа. ЛИДЕР моделот, кој веќе 20 години функционира во ЕУ, а има мултисекторски пристап е (кратенка од француски јазик која означува – поврзување меѓу развојните активности и руралната економија). Станува збор за едно од успешните достигнувања на ЕУ, кое досега поминало низ четири фази, а од 2007 година претставува инструмент на заедничката политика и стратегија на ЕУ, која е интегрирана во националните и локалните програми за развој на земјоделството во земјите членки. Со овој пристап се потикнуваат руралните средини да ги користат своите ресурси за обезбедување на одржлив развој, кој се справува со општествените, економските и еколошките предизвици. Тоа е концепт кој влијае на промена на менаталитетот на сите релевантни фактори во руралните средини. Тоа се промени во смисла на обедиент заеднички пристап во решавањето на конкретните проблем.</w:t>
      </w:r>
    </w:p>
    <w:p w:rsidR="00966D04" w:rsidRPr="00424E64" w:rsidRDefault="00966D04" w:rsidP="00424E64">
      <w:pPr>
        <w:shd w:val="clear" w:color="auto" w:fill="FFFFFF"/>
        <w:ind w:left="720" w:hanging="436"/>
        <w:jc w:val="both"/>
        <w:outlineLvl w:val="3"/>
        <w:rPr>
          <w:rFonts w:ascii="Times New Roman" w:hAnsi="Times New Roman"/>
          <w:sz w:val="22"/>
          <w:szCs w:val="22"/>
          <w:lang w:val="mk-MK"/>
        </w:rPr>
      </w:pPr>
    </w:p>
    <w:p w:rsidR="00761137" w:rsidRPr="00424E64" w:rsidRDefault="00961EBA" w:rsidP="00424E64">
      <w:pPr>
        <w:autoSpaceDE w:val="0"/>
        <w:autoSpaceDN w:val="0"/>
        <w:adjustRightInd w:val="0"/>
        <w:ind w:left="720" w:hanging="11"/>
        <w:rPr>
          <w:rFonts w:ascii="Times New Roman" w:hAnsi="Times New Roman"/>
          <w:sz w:val="22"/>
          <w:szCs w:val="22"/>
          <w:lang w:val="mk-MK" w:eastAsia="mk-MK"/>
        </w:rPr>
      </w:pPr>
      <w:r w:rsidRPr="00424E64">
        <w:rPr>
          <w:rFonts w:ascii="Times New Roman" w:hAnsi="Times New Roman"/>
          <w:b/>
          <w:sz w:val="22"/>
          <w:szCs w:val="22"/>
          <w:highlight w:val="lightGray"/>
          <w:lang w:val="mk-MK"/>
        </w:rPr>
        <w:t>Предвиден</w:t>
      </w:r>
      <w:r w:rsidR="00945D6E" w:rsidRPr="00424E64">
        <w:rPr>
          <w:rFonts w:ascii="Times New Roman" w:hAnsi="Times New Roman"/>
          <w:b/>
          <w:sz w:val="22"/>
          <w:szCs w:val="22"/>
          <w:highlight w:val="lightGray"/>
        </w:rPr>
        <w:t xml:space="preserve"> </w:t>
      </w:r>
      <w:r w:rsidR="000C5BC9" w:rsidRPr="00424E64">
        <w:rPr>
          <w:rFonts w:ascii="Times New Roman" w:hAnsi="Times New Roman"/>
          <w:b/>
          <w:sz w:val="22"/>
          <w:szCs w:val="22"/>
          <w:highlight w:val="lightGray"/>
          <w:lang w:val="mk-MK"/>
        </w:rPr>
        <w:t>буџет</w:t>
      </w:r>
      <w:r w:rsidRPr="00424E64">
        <w:rPr>
          <w:rFonts w:ascii="Times New Roman" w:hAnsi="Times New Roman"/>
          <w:b/>
          <w:sz w:val="22"/>
          <w:szCs w:val="22"/>
          <w:highlight w:val="lightGray"/>
          <w:lang w:val="mk-MK"/>
        </w:rPr>
        <w:t xml:space="preserve">                        </w:t>
      </w:r>
      <w:r w:rsidR="00966D04" w:rsidRPr="00424E64">
        <w:rPr>
          <w:rFonts w:ascii="Times New Roman" w:hAnsi="Times New Roman"/>
          <w:b/>
          <w:sz w:val="22"/>
          <w:szCs w:val="22"/>
          <w:highlight w:val="lightGray"/>
        </w:rPr>
        <w:t xml:space="preserve">       </w:t>
      </w:r>
      <w:r w:rsidR="00F72C55">
        <w:rPr>
          <w:rFonts w:ascii="Times New Roman" w:hAnsi="Times New Roman"/>
          <w:b/>
          <w:sz w:val="22"/>
          <w:szCs w:val="22"/>
          <w:highlight w:val="lightGray"/>
          <w:lang w:val="mk-MK"/>
        </w:rPr>
        <w:t xml:space="preserve">  </w:t>
      </w:r>
      <w:r w:rsidR="00F72C55">
        <w:rPr>
          <w:rFonts w:ascii="Times New Roman" w:hAnsi="Times New Roman"/>
          <w:b/>
          <w:sz w:val="22"/>
          <w:szCs w:val="22"/>
          <w:highlight w:val="lightGray"/>
          <w:lang w:val="mk-MK"/>
        </w:rPr>
        <w:tab/>
        <w:t xml:space="preserve">           </w:t>
      </w:r>
      <w:r w:rsidR="00E21D66" w:rsidRPr="00424E64">
        <w:rPr>
          <w:rFonts w:ascii="Times New Roman" w:hAnsi="Times New Roman"/>
          <w:b/>
          <w:sz w:val="22"/>
          <w:szCs w:val="22"/>
          <w:highlight w:val="lightGray"/>
          <w:lang w:val="mk-MK"/>
        </w:rPr>
        <w:t xml:space="preserve">                                                             </w:t>
      </w:r>
      <w:r w:rsidR="005E3609" w:rsidRPr="00424E64">
        <w:rPr>
          <w:rFonts w:ascii="Times New Roman" w:hAnsi="Times New Roman"/>
          <w:b/>
          <w:sz w:val="22"/>
          <w:szCs w:val="22"/>
          <w:highlight w:val="lightGray"/>
          <w:lang w:val="mk-MK"/>
        </w:rPr>
        <w:t xml:space="preserve">       </w:t>
      </w:r>
      <w:r w:rsidR="00E21D66" w:rsidRPr="00424E64">
        <w:rPr>
          <w:rFonts w:ascii="Times New Roman" w:hAnsi="Times New Roman"/>
          <w:b/>
          <w:sz w:val="22"/>
          <w:szCs w:val="22"/>
          <w:highlight w:val="lightGray"/>
          <w:lang w:val="mk-MK"/>
        </w:rPr>
        <w:t>300.000</w:t>
      </w:r>
      <w:r w:rsidRPr="00424E64">
        <w:rPr>
          <w:rFonts w:ascii="Times New Roman" w:hAnsi="Times New Roman"/>
          <w:b/>
          <w:sz w:val="22"/>
          <w:szCs w:val="22"/>
          <w:highlight w:val="lightGray"/>
          <w:lang w:val="mk-MK"/>
        </w:rPr>
        <w:t>,00 ден</w:t>
      </w:r>
    </w:p>
    <w:p w:rsidR="00761137" w:rsidRPr="00424E64" w:rsidRDefault="00761137" w:rsidP="00424E64">
      <w:pPr>
        <w:autoSpaceDE w:val="0"/>
        <w:autoSpaceDN w:val="0"/>
        <w:adjustRightInd w:val="0"/>
        <w:ind w:left="720" w:hanging="436"/>
        <w:jc w:val="both"/>
        <w:rPr>
          <w:rFonts w:ascii="Times New Roman" w:hAnsi="Times New Roman"/>
          <w:sz w:val="22"/>
          <w:szCs w:val="22"/>
          <w:lang w:val="mk-MK" w:eastAsia="mk-MK"/>
        </w:rPr>
      </w:pPr>
    </w:p>
    <w:p w:rsidR="007313ED" w:rsidRPr="00424E64" w:rsidRDefault="007313ED" w:rsidP="00424E64">
      <w:pPr>
        <w:autoSpaceDE w:val="0"/>
        <w:autoSpaceDN w:val="0"/>
        <w:adjustRightInd w:val="0"/>
        <w:ind w:left="720" w:hanging="436"/>
        <w:jc w:val="both"/>
        <w:rPr>
          <w:rFonts w:ascii="Times New Roman" w:hAnsi="Times New Roman"/>
          <w:sz w:val="22"/>
          <w:szCs w:val="22"/>
          <w:lang w:val="mk-MK" w:eastAsia="mk-MK"/>
        </w:rPr>
      </w:pPr>
    </w:p>
    <w:p w:rsidR="007313ED" w:rsidRPr="00424E64" w:rsidRDefault="000560D1" w:rsidP="00424E64">
      <w:pPr>
        <w:numPr>
          <w:ilvl w:val="1"/>
          <w:numId w:val="33"/>
        </w:numPr>
        <w:spacing w:after="160" w:line="259" w:lineRule="auto"/>
        <w:ind w:hanging="436"/>
        <w:jc w:val="both"/>
        <w:rPr>
          <w:rFonts w:ascii="Times New Roman" w:hAnsi="Times New Roman"/>
          <w:b/>
          <w:sz w:val="22"/>
          <w:szCs w:val="22"/>
          <w:lang w:val="mk-MK"/>
        </w:rPr>
      </w:pPr>
      <w:r w:rsidRPr="00424E64">
        <w:rPr>
          <w:rFonts w:ascii="Times New Roman" w:hAnsi="Times New Roman"/>
          <w:b/>
          <w:sz w:val="22"/>
          <w:szCs w:val="22"/>
          <w:lang w:val="mk-MK"/>
        </w:rPr>
        <w:t xml:space="preserve">Изработка на </w:t>
      </w:r>
      <w:r w:rsidR="00E21D66" w:rsidRPr="00424E64">
        <w:rPr>
          <w:rFonts w:ascii="Times New Roman" w:hAnsi="Times New Roman"/>
          <w:b/>
          <w:sz w:val="22"/>
          <w:szCs w:val="22"/>
          <w:lang w:val="mk-MK"/>
        </w:rPr>
        <w:t>проектно-техничка документација</w:t>
      </w:r>
    </w:p>
    <w:p w:rsidR="007313ED" w:rsidRPr="00424E64" w:rsidRDefault="002040B5" w:rsidP="00424E64">
      <w:pPr>
        <w:ind w:left="720" w:hanging="11"/>
        <w:jc w:val="both"/>
        <w:rPr>
          <w:rFonts w:ascii="Times New Roman" w:hAnsi="Times New Roman"/>
          <w:sz w:val="22"/>
          <w:szCs w:val="22"/>
          <w:lang w:val="mk-MK"/>
        </w:rPr>
      </w:pPr>
      <w:r w:rsidRPr="00424E64">
        <w:rPr>
          <w:rFonts w:ascii="Times New Roman" w:hAnsi="Times New Roman"/>
          <w:sz w:val="22"/>
          <w:szCs w:val="22"/>
          <w:lang w:val="mk-MK"/>
        </w:rPr>
        <w:t>Согласно расположливите средства и извршената анализа за потребите од проектно техничка документација листата на објекти и локации за кои ќе се изработува документацијата ќе биде дополнително утврдена. Врз основа на досегашните анализи планирано е изработка на идејно решение и основен проект за кантина лоцирана на просторот кај поранешната Касарна, потоа  обезбедување на проектно техничка документација за реконструкција на ТЦ Амам итн.</w:t>
      </w:r>
    </w:p>
    <w:p w:rsidR="000560D1" w:rsidRPr="00424E64" w:rsidRDefault="000560D1" w:rsidP="00424E64">
      <w:pPr>
        <w:ind w:left="720" w:hanging="436"/>
        <w:jc w:val="both"/>
        <w:rPr>
          <w:rFonts w:ascii="Times New Roman" w:hAnsi="Times New Roman"/>
          <w:sz w:val="22"/>
          <w:szCs w:val="22"/>
          <w:lang w:val="mk-MK"/>
        </w:rPr>
      </w:pPr>
    </w:p>
    <w:p w:rsidR="00D26895" w:rsidRPr="00424E64" w:rsidRDefault="000560D1" w:rsidP="00424E64">
      <w:pPr>
        <w:shd w:val="clear" w:color="auto" w:fill="D9D9D9"/>
        <w:ind w:left="720" w:hanging="11"/>
        <w:jc w:val="both"/>
        <w:rPr>
          <w:rFonts w:ascii="Times New Roman" w:hAnsi="Times New Roman"/>
          <w:b/>
          <w:sz w:val="22"/>
          <w:szCs w:val="22"/>
          <w:lang w:val="mk-MK"/>
        </w:rPr>
      </w:pPr>
      <w:r w:rsidRPr="00424E64">
        <w:rPr>
          <w:rFonts w:ascii="Times New Roman" w:hAnsi="Times New Roman"/>
          <w:b/>
          <w:sz w:val="22"/>
          <w:szCs w:val="22"/>
          <w:lang w:val="mk-MK"/>
        </w:rPr>
        <w:t xml:space="preserve">Предвиден буџет  </w:t>
      </w:r>
      <w:r w:rsidRPr="00424E64">
        <w:rPr>
          <w:rFonts w:ascii="Times New Roman" w:hAnsi="Times New Roman"/>
          <w:b/>
          <w:sz w:val="22"/>
          <w:szCs w:val="22"/>
          <w:lang w:val="mk-MK"/>
        </w:rPr>
        <w:tab/>
      </w:r>
      <w:r w:rsidR="00945D6E" w:rsidRPr="00424E64">
        <w:rPr>
          <w:rFonts w:ascii="Times New Roman" w:hAnsi="Times New Roman"/>
          <w:b/>
          <w:sz w:val="22"/>
          <w:szCs w:val="22"/>
        </w:rPr>
        <w:t xml:space="preserve"> </w:t>
      </w:r>
      <w:r w:rsidR="00E21D66" w:rsidRPr="00424E64">
        <w:rPr>
          <w:rFonts w:ascii="Times New Roman" w:hAnsi="Times New Roman"/>
          <w:b/>
          <w:sz w:val="22"/>
          <w:szCs w:val="22"/>
          <w:lang w:val="mk-MK"/>
        </w:rPr>
        <w:t xml:space="preserve">      </w:t>
      </w:r>
      <w:r w:rsidR="00442F5C" w:rsidRPr="00424E64">
        <w:rPr>
          <w:rFonts w:ascii="Times New Roman" w:hAnsi="Times New Roman"/>
          <w:b/>
          <w:sz w:val="22"/>
          <w:szCs w:val="22"/>
          <w:lang w:val="mk-MK"/>
        </w:rPr>
        <w:t xml:space="preserve">                       </w:t>
      </w:r>
      <w:r w:rsidR="00E21D66" w:rsidRPr="00424E64">
        <w:rPr>
          <w:rFonts w:ascii="Times New Roman" w:hAnsi="Times New Roman"/>
          <w:b/>
          <w:sz w:val="22"/>
          <w:szCs w:val="22"/>
          <w:lang w:val="mk-MK"/>
        </w:rPr>
        <w:t xml:space="preserve">    </w:t>
      </w:r>
      <w:r w:rsidR="00F72C55">
        <w:rPr>
          <w:rFonts w:ascii="Times New Roman" w:hAnsi="Times New Roman"/>
          <w:b/>
          <w:sz w:val="22"/>
          <w:szCs w:val="22"/>
          <w:lang w:val="mk-MK"/>
        </w:rPr>
        <w:tab/>
        <w:t xml:space="preserve">      </w:t>
      </w:r>
      <w:r w:rsidR="00E21D66" w:rsidRPr="00424E64">
        <w:rPr>
          <w:rFonts w:ascii="Times New Roman" w:hAnsi="Times New Roman"/>
          <w:b/>
          <w:sz w:val="22"/>
          <w:szCs w:val="22"/>
          <w:lang w:val="mk-MK"/>
        </w:rPr>
        <w:t xml:space="preserve">                                                        2.000</w:t>
      </w:r>
      <w:r w:rsidR="00D26895" w:rsidRPr="00424E64">
        <w:rPr>
          <w:rFonts w:ascii="Times New Roman" w:hAnsi="Times New Roman"/>
          <w:b/>
          <w:sz w:val="22"/>
          <w:szCs w:val="22"/>
          <w:lang w:val="mk-MK"/>
        </w:rPr>
        <w:t>.</w:t>
      </w:r>
      <w:r w:rsidR="000C5BC9" w:rsidRPr="00424E64">
        <w:rPr>
          <w:rFonts w:ascii="Times New Roman" w:hAnsi="Times New Roman"/>
          <w:b/>
          <w:sz w:val="22"/>
          <w:szCs w:val="22"/>
          <w:lang w:val="mk-MK"/>
        </w:rPr>
        <w:t>000</w:t>
      </w:r>
      <w:r w:rsidRPr="00424E64">
        <w:rPr>
          <w:rFonts w:ascii="Times New Roman" w:hAnsi="Times New Roman"/>
          <w:b/>
          <w:sz w:val="22"/>
          <w:szCs w:val="22"/>
          <w:lang w:val="mk-MK"/>
        </w:rPr>
        <w:t>,00 ден</w:t>
      </w:r>
    </w:p>
    <w:p w:rsidR="000560D1" w:rsidRPr="00424E64" w:rsidRDefault="000560D1" w:rsidP="00424E64">
      <w:pPr>
        <w:ind w:left="720" w:hanging="436"/>
        <w:jc w:val="both"/>
        <w:rPr>
          <w:rFonts w:ascii="Times New Roman" w:hAnsi="Times New Roman"/>
          <w:sz w:val="18"/>
          <w:szCs w:val="22"/>
          <w:lang w:val="mk-MK"/>
        </w:rPr>
      </w:pPr>
    </w:p>
    <w:p w:rsidR="0054797D" w:rsidRPr="00424E64" w:rsidRDefault="0054797D" w:rsidP="00424E64">
      <w:pPr>
        <w:ind w:left="720" w:hanging="436"/>
        <w:jc w:val="both"/>
        <w:rPr>
          <w:rFonts w:ascii="Times New Roman" w:hAnsi="Times New Roman"/>
          <w:sz w:val="18"/>
          <w:szCs w:val="22"/>
          <w:lang w:val="mk-MK"/>
        </w:rPr>
      </w:pPr>
    </w:p>
    <w:p w:rsidR="00D26895" w:rsidRDefault="00D26895" w:rsidP="00424E64">
      <w:pPr>
        <w:numPr>
          <w:ilvl w:val="1"/>
          <w:numId w:val="33"/>
        </w:numPr>
        <w:shd w:val="clear" w:color="auto" w:fill="FFFFFF"/>
        <w:ind w:hanging="436"/>
        <w:jc w:val="both"/>
        <w:rPr>
          <w:rFonts w:ascii="Times New Roman" w:hAnsi="Times New Roman"/>
          <w:b/>
          <w:sz w:val="22"/>
          <w:szCs w:val="22"/>
          <w:lang w:val="mk-MK" w:eastAsia="mk-MK"/>
        </w:rPr>
      </w:pPr>
      <w:r w:rsidRPr="00424E64">
        <w:rPr>
          <w:rFonts w:ascii="Times New Roman" w:hAnsi="Times New Roman"/>
          <w:b/>
          <w:sz w:val="22"/>
          <w:szCs w:val="22"/>
          <w:lang w:val="mk-MK" w:eastAsia="mk-MK"/>
        </w:rPr>
        <w:t>Активни мерки за подобрување на конкурентноста на пазарот на труд на Општина Охрид</w:t>
      </w:r>
    </w:p>
    <w:p w:rsidR="00424E64" w:rsidRPr="00424E64" w:rsidRDefault="00424E64" w:rsidP="00424E64">
      <w:pPr>
        <w:shd w:val="clear" w:color="auto" w:fill="FFFFFF"/>
        <w:ind w:left="720"/>
        <w:jc w:val="both"/>
        <w:rPr>
          <w:rFonts w:ascii="Times New Roman" w:hAnsi="Times New Roman"/>
          <w:b/>
          <w:sz w:val="22"/>
          <w:szCs w:val="22"/>
          <w:lang w:val="mk-MK" w:eastAsia="mk-MK"/>
        </w:rPr>
      </w:pPr>
    </w:p>
    <w:p w:rsidR="00573D64" w:rsidRDefault="00573D64" w:rsidP="00424E64">
      <w:pPr>
        <w:pStyle w:val="ListParagraph"/>
        <w:ind w:hanging="11"/>
        <w:jc w:val="both"/>
        <w:rPr>
          <w:sz w:val="22"/>
          <w:szCs w:val="22"/>
          <w:lang w:val="mk-MK"/>
        </w:rPr>
      </w:pPr>
      <w:r w:rsidRPr="00424E64">
        <w:rPr>
          <w:sz w:val="22"/>
          <w:szCs w:val="22"/>
          <w:lang w:val="mk-MK"/>
        </w:rPr>
        <w:t>Со оваа активност е предвидено одржување на серија на стручни обуки кои ќе се реализираат во соработка со соодветни   институции   и   работодавачи,   со   цел   стимулирање   на   социјалната   интеграција, намалување на невработеноста   и   зголемување на нивната конкурентност при вработување и стекнување на нови вештини. Oпштина Охрид предвидува субвенционирање на обуки за прекфалицијација и докфалификација на лица од различни возрасни групи кои сакаат да стекнат вештини и квалификации кои се потребни на пазарот на трудот. Изборот на струките за   кои  ќе  се  врши  прекфалификација и   докфалификација   се   прави   врз   основа   наспроведени анкетни истражувања за потребите на охридското стопанство. Обуките ќе се спроведуваат во различни сегменти  согласно потребите на пазарот.</w:t>
      </w:r>
    </w:p>
    <w:p w:rsidR="00875366" w:rsidRPr="00424E64" w:rsidRDefault="00875366" w:rsidP="00424E64">
      <w:pPr>
        <w:pStyle w:val="ListParagraph"/>
        <w:ind w:hanging="11"/>
        <w:jc w:val="both"/>
        <w:rPr>
          <w:sz w:val="22"/>
          <w:szCs w:val="22"/>
          <w:lang w:val="mk-MK"/>
        </w:rPr>
      </w:pPr>
    </w:p>
    <w:p w:rsidR="00D26895" w:rsidRDefault="00D26895" w:rsidP="00442F5C">
      <w:pPr>
        <w:shd w:val="clear" w:color="auto" w:fill="D9D9D9"/>
        <w:ind w:left="720"/>
        <w:jc w:val="both"/>
        <w:rPr>
          <w:rFonts w:ascii="Times New Roman" w:hAnsi="Times New Roman"/>
          <w:b/>
          <w:sz w:val="22"/>
          <w:szCs w:val="22"/>
          <w:lang w:val="mk-MK" w:eastAsia="mk-MK"/>
        </w:rPr>
      </w:pPr>
      <w:r w:rsidRPr="00424E64">
        <w:rPr>
          <w:rFonts w:ascii="Times New Roman" w:hAnsi="Times New Roman"/>
          <w:b/>
          <w:sz w:val="22"/>
          <w:szCs w:val="22"/>
          <w:lang w:val="mk-MK" w:eastAsia="mk-MK"/>
        </w:rPr>
        <w:t>Предвиден буџет</w:t>
      </w:r>
      <w:r w:rsidR="00442F5C" w:rsidRPr="00424E64">
        <w:rPr>
          <w:rFonts w:ascii="Times New Roman" w:hAnsi="Times New Roman"/>
          <w:b/>
          <w:sz w:val="22"/>
          <w:szCs w:val="22"/>
          <w:lang w:val="mk-MK" w:eastAsia="mk-MK"/>
        </w:rPr>
        <w:t xml:space="preserve"> за 1.3              </w:t>
      </w:r>
      <w:r w:rsidR="00F72C55">
        <w:rPr>
          <w:rFonts w:ascii="Times New Roman" w:hAnsi="Times New Roman"/>
          <w:color w:val="FF0000"/>
          <w:sz w:val="22"/>
          <w:szCs w:val="22"/>
        </w:rPr>
        <w:tab/>
      </w:r>
      <w:r w:rsidR="00F72C55">
        <w:rPr>
          <w:rFonts w:ascii="Times New Roman" w:hAnsi="Times New Roman"/>
          <w:color w:val="FF0000"/>
          <w:sz w:val="22"/>
          <w:szCs w:val="22"/>
        </w:rPr>
        <w:tab/>
      </w:r>
      <w:r w:rsidR="00F72C55">
        <w:rPr>
          <w:rFonts w:ascii="Times New Roman" w:hAnsi="Times New Roman"/>
          <w:color w:val="FF0000"/>
          <w:sz w:val="22"/>
          <w:szCs w:val="22"/>
        </w:rPr>
        <w:tab/>
      </w:r>
      <w:r w:rsidR="00F72C55">
        <w:rPr>
          <w:rFonts w:ascii="Times New Roman" w:hAnsi="Times New Roman"/>
          <w:color w:val="FF0000"/>
          <w:sz w:val="22"/>
          <w:szCs w:val="22"/>
        </w:rPr>
        <w:tab/>
      </w:r>
      <w:r w:rsidR="00F72C55">
        <w:rPr>
          <w:rFonts w:ascii="Times New Roman" w:hAnsi="Times New Roman"/>
          <w:color w:val="FF0000"/>
          <w:sz w:val="22"/>
          <w:szCs w:val="22"/>
          <w:lang w:val="mk-MK"/>
        </w:rPr>
        <w:t xml:space="preserve">         </w:t>
      </w:r>
      <w:r w:rsidR="00875366">
        <w:rPr>
          <w:rFonts w:ascii="Times New Roman" w:hAnsi="Times New Roman"/>
          <w:color w:val="FF0000"/>
          <w:sz w:val="22"/>
          <w:szCs w:val="22"/>
          <w:lang w:val="mk-MK"/>
        </w:rPr>
        <w:tab/>
      </w:r>
      <w:r w:rsidRPr="00424E64">
        <w:rPr>
          <w:rFonts w:ascii="Times New Roman" w:hAnsi="Times New Roman"/>
          <w:b/>
          <w:sz w:val="22"/>
          <w:szCs w:val="22"/>
          <w:lang w:val="mk-MK" w:eastAsia="mk-MK"/>
        </w:rPr>
        <w:t xml:space="preserve">  </w:t>
      </w:r>
      <w:r w:rsidR="00442F5C" w:rsidRPr="00424E64">
        <w:rPr>
          <w:rFonts w:ascii="Times New Roman" w:hAnsi="Times New Roman"/>
          <w:b/>
          <w:sz w:val="22"/>
          <w:szCs w:val="22"/>
          <w:lang w:val="mk-MK" w:eastAsia="mk-MK"/>
        </w:rPr>
        <w:t xml:space="preserve">                    </w:t>
      </w:r>
      <w:r w:rsidRPr="00424E64">
        <w:rPr>
          <w:rFonts w:ascii="Times New Roman" w:hAnsi="Times New Roman"/>
          <w:b/>
          <w:sz w:val="22"/>
          <w:szCs w:val="22"/>
          <w:lang w:val="mk-MK" w:eastAsia="mk-MK"/>
        </w:rPr>
        <w:t xml:space="preserve"> </w:t>
      </w:r>
      <w:r w:rsidR="00936B60" w:rsidRPr="00424E64">
        <w:rPr>
          <w:rFonts w:ascii="Times New Roman" w:hAnsi="Times New Roman"/>
          <w:b/>
          <w:sz w:val="22"/>
          <w:szCs w:val="22"/>
          <w:lang w:eastAsia="mk-MK"/>
        </w:rPr>
        <w:t>6</w:t>
      </w:r>
      <w:r w:rsidRPr="00424E64">
        <w:rPr>
          <w:rFonts w:ascii="Times New Roman" w:hAnsi="Times New Roman"/>
          <w:b/>
          <w:sz w:val="22"/>
          <w:szCs w:val="22"/>
          <w:lang w:val="mk-MK" w:eastAsia="mk-MK"/>
        </w:rPr>
        <w:t>00.000,00 ден</w:t>
      </w:r>
    </w:p>
    <w:p w:rsidR="00875366" w:rsidRPr="00424E64" w:rsidRDefault="00875366" w:rsidP="00442F5C">
      <w:pPr>
        <w:shd w:val="clear" w:color="auto" w:fill="D9D9D9"/>
        <w:ind w:left="720"/>
        <w:jc w:val="both"/>
        <w:rPr>
          <w:rFonts w:ascii="Times New Roman" w:hAnsi="Times New Roman"/>
          <w:b/>
          <w:sz w:val="22"/>
          <w:szCs w:val="22"/>
          <w:lang w:val="mk-MK" w:eastAsia="mk-MK"/>
        </w:rPr>
      </w:pPr>
    </w:p>
    <w:p w:rsidR="007B2442" w:rsidRPr="00424E64" w:rsidRDefault="007B2442" w:rsidP="007B2442">
      <w:pPr>
        <w:numPr>
          <w:ilvl w:val="1"/>
          <w:numId w:val="33"/>
        </w:numPr>
        <w:rPr>
          <w:rFonts w:ascii="Times New Roman" w:hAnsi="Times New Roman"/>
          <w:b/>
          <w:sz w:val="22"/>
          <w:szCs w:val="22"/>
          <w:lang w:val="mk-MK" w:eastAsia="mk-MK"/>
        </w:rPr>
      </w:pPr>
      <w:r w:rsidRPr="00424E64">
        <w:rPr>
          <w:rFonts w:ascii="Times New Roman" w:hAnsi="Times New Roman"/>
          <w:b/>
          <w:sz w:val="22"/>
          <w:szCs w:val="22"/>
          <w:lang w:val="mk-MK" w:eastAsia="mk-MK"/>
        </w:rPr>
        <w:t xml:space="preserve">Активности за поддршка на женско претприемништво во општина Охрид </w:t>
      </w:r>
    </w:p>
    <w:p w:rsidR="007B2442" w:rsidRPr="00424E64" w:rsidRDefault="007B2442" w:rsidP="007B2442">
      <w:pPr>
        <w:ind w:left="720"/>
        <w:rPr>
          <w:rFonts w:ascii="Times New Roman" w:hAnsi="Times New Roman"/>
          <w:sz w:val="22"/>
          <w:szCs w:val="22"/>
          <w:lang w:val="mk-MK" w:eastAsia="mk-MK"/>
        </w:rPr>
      </w:pPr>
    </w:p>
    <w:p w:rsidR="002040B5" w:rsidRPr="00424E64" w:rsidRDefault="002040B5" w:rsidP="007B2442">
      <w:pPr>
        <w:ind w:left="720"/>
        <w:rPr>
          <w:rFonts w:ascii="Times New Roman" w:hAnsi="Times New Roman"/>
          <w:sz w:val="22"/>
          <w:szCs w:val="22"/>
          <w:lang w:val="mk-MK" w:eastAsia="mk-MK"/>
        </w:rPr>
      </w:pPr>
      <w:r w:rsidRPr="00424E64">
        <w:rPr>
          <w:rFonts w:ascii="Times New Roman" w:hAnsi="Times New Roman"/>
          <w:sz w:val="22"/>
          <w:szCs w:val="22"/>
          <w:lang w:val="mk-MK" w:eastAsia="mk-MK"/>
        </w:rPr>
        <w:t>Реализација на активности согласно усвоената Стратегија за поддршка на женското претприемништво во општина Охрид.</w:t>
      </w:r>
    </w:p>
    <w:p w:rsidR="002040B5" w:rsidRPr="00424E64" w:rsidRDefault="00AC5B4C" w:rsidP="00D668E4">
      <w:pPr>
        <w:ind w:left="720"/>
        <w:jc w:val="both"/>
        <w:rPr>
          <w:rFonts w:ascii="Times New Roman" w:hAnsi="Times New Roman"/>
          <w:sz w:val="22"/>
          <w:szCs w:val="22"/>
          <w:lang w:val="mk-MK" w:eastAsia="mk-MK"/>
        </w:rPr>
      </w:pPr>
      <w:r w:rsidRPr="00424E64">
        <w:rPr>
          <w:rFonts w:ascii="Times New Roman" w:hAnsi="Times New Roman"/>
          <w:sz w:val="22"/>
          <w:szCs w:val="22"/>
          <w:lang w:val="mk-MK" w:eastAsia="mk-MK"/>
        </w:rPr>
        <w:t xml:space="preserve">Овие активности се во насока на подобрување на квалитетот на живеењето на жените во општина Охрид и истите имаат </w:t>
      </w:r>
      <w:r w:rsidRPr="00424E64">
        <w:rPr>
          <w:rFonts w:ascii="Times New Roman" w:hAnsi="Times New Roman"/>
          <w:b/>
          <w:sz w:val="22"/>
          <w:szCs w:val="22"/>
          <w:lang w:val="mk-MK" w:eastAsia="mk-MK"/>
        </w:rPr>
        <w:t>родово сензитивен</w:t>
      </w:r>
      <w:r w:rsidRPr="00424E64">
        <w:rPr>
          <w:rFonts w:ascii="Times New Roman" w:hAnsi="Times New Roman"/>
          <w:sz w:val="22"/>
          <w:szCs w:val="22"/>
          <w:lang w:val="mk-MK" w:eastAsia="mk-MK"/>
        </w:rPr>
        <w:t xml:space="preserve"> карактер.</w:t>
      </w:r>
      <w:r w:rsidR="002040B5" w:rsidRPr="00424E64">
        <w:rPr>
          <w:rFonts w:ascii="Times New Roman" w:hAnsi="Times New Roman"/>
          <w:lang w:val="mk-MK"/>
        </w:rPr>
        <w:t xml:space="preserve"> </w:t>
      </w:r>
      <w:r w:rsidR="002040B5" w:rsidRPr="00424E64">
        <w:rPr>
          <w:rFonts w:ascii="Times New Roman" w:hAnsi="Times New Roman"/>
          <w:sz w:val="22"/>
          <w:szCs w:val="22"/>
          <w:lang w:val="mk-MK"/>
        </w:rPr>
        <w:t xml:space="preserve">Активностите ќе бидат насочени </w:t>
      </w:r>
      <w:r w:rsidR="002040B5" w:rsidRPr="00424E64">
        <w:rPr>
          <w:rFonts w:ascii="Times New Roman" w:hAnsi="Times New Roman"/>
          <w:sz w:val="22"/>
          <w:szCs w:val="22"/>
          <w:lang w:val="mk-MK" w:eastAsia="mk-MK"/>
        </w:rPr>
        <w:t>кон подигнување на степенот на вештини за деловно планирање/претприемништво кај жените од општина Охрид кои сакаат да отпочнат свој сопствен бизнис или веќе водат свој бизнис.</w:t>
      </w:r>
    </w:p>
    <w:p w:rsidR="00AC5B4C" w:rsidRPr="00424E64" w:rsidRDefault="00AC5B4C" w:rsidP="007B2442">
      <w:pPr>
        <w:ind w:left="720"/>
        <w:rPr>
          <w:rFonts w:ascii="Times New Roman" w:hAnsi="Times New Roman"/>
          <w:sz w:val="22"/>
          <w:szCs w:val="22"/>
          <w:lang w:val="mk-MK" w:eastAsia="mk-MK"/>
        </w:rPr>
      </w:pPr>
    </w:p>
    <w:p w:rsidR="00FD7A81" w:rsidRPr="00424E64" w:rsidRDefault="00FD7A81" w:rsidP="007B2442">
      <w:pPr>
        <w:ind w:left="720"/>
        <w:rPr>
          <w:rFonts w:ascii="Times New Roman" w:hAnsi="Times New Roman"/>
          <w:sz w:val="18"/>
          <w:szCs w:val="22"/>
          <w:lang w:val="mk-MK" w:eastAsia="mk-MK"/>
        </w:rPr>
      </w:pPr>
    </w:p>
    <w:p w:rsidR="007B2442" w:rsidRPr="00424E64" w:rsidRDefault="00443F27" w:rsidP="002040B5">
      <w:pPr>
        <w:shd w:val="clear" w:color="auto" w:fill="D9D9D9"/>
        <w:ind w:left="709"/>
        <w:jc w:val="both"/>
        <w:rPr>
          <w:rFonts w:ascii="Times New Roman" w:hAnsi="Times New Roman"/>
          <w:b/>
          <w:sz w:val="22"/>
          <w:szCs w:val="22"/>
          <w:lang w:val="mk-MK" w:eastAsia="mk-MK"/>
        </w:rPr>
      </w:pPr>
      <w:r w:rsidRPr="00424E64">
        <w:rPr>
          <w:rFonts w:ascii="Times New Roman" w:hAnsi="Times New Roman"/>
          <w:b/>
          <w:sz w:val="22"/>
          <w:szCs w:val="22"/>
          <w:lang w:val="mk-MK" w:eastAsia="mk-MK"/>
        </w:rPr>
        <w:t>Предвиден буџет</w:t>
      </w:r>
      <w:r w:rsidR="00DB6338" w:rsidRPr="00424E64">
        <w:rPr>
          <w:rFonts w:ascii="Times New Roman" w:hAnsi="Times New Roman"/>
          <w:b/>
          <w:sz w:val="22"/>
          <w:szCs w:val="22"/>
          <w:lang w:val="mk-MK" w:eastAsia="mk-MK"/>
        </w:rPr>
        <w:t xml:space="preserve"> за 1.4</w:t>
      </w:r>
      <w:r w:rsidR="002040B5" w:rsidRPr="00424E64">
        <w:rPr>
          <w:rFonts w:ascii="Times New Roman" w:hAnsi="Times New Roman"/>
          <w:b/>
          <w:sz w:val="22"/>
          <w:szCs w:val="22"/>
          <w:lang w:val="mk-MK" w:eastAsia="mk-MK"/>
        </w:rPr>
        <w:t xml:space="preserve">                                  </w:t>
      </w:r>
      <w:r w:rsidR="00F72C55">
        <w:rPr>
          <w:rFonts w:ascii="Times New Roman" w:hAnsi="Times New Roman"/>
          <w:b/>
          <w:sz w:val="22"/>
          <w:szCs w:val="22"/>
          <w:lang w:val="mk-MK" w:eastAsia="mk-MK"/>
        </w:rPr>
        <w:tab/>
      </w:r>
      <w:r w:rsidR="00F72C55">
        <w:rPr>
          <w:rFonts w:ascii="Times New Roman" w:hAnsi="Times New Roman"/>
          <w:b/>
          <w:sz w:val="22"/>
          <w:szCs w:val="22"/>
          <w:lang w:val="mk-MK" w:eastAsia="mk-MK"/>
        </w:rPr>
        <w:tab/>
      </w:r>
      <w:r w:rsidR="00442F5C" w:rsidRPr="00424E64">
        <w:rPr>
          <w:rFonts w:ascii="Times New Roman" w:hAnsi="Times New Roman"/>
          <w:b/>
          <w:sz w:val="22"/>
          <w:szCs w:val="22"/>
          <w:lang w:val="mk-MK" w:eastAsia="mk-MK"/>
        </w:rPr>
        <w:t xml:space="preserve">        </w:t>
      </w:r>
      <w:r w:rsidR="007B2442" w:rsidRPr="00424E64">
        <w:rPr>
          <w:rFonts w:ascii="Times New Roman" w:hAnsi="Times New Roman"/>
          <w:b/>
          <w:sz w:val="22"/>
          <w:szCs w:val="22"/>
          <w:lang w:val="mk-MK" w:eastAsia="mk-MK"/>
        </w:rPr>
        <w:t xml:space="preserve">   </w:t>
      </w:r>
      <w:r w:rsidR="007B2442" w:rsidRPr="00424E64">
        <w:rPr>
          <w:rFonts w:ascii="Times New Roman" w:hAnsi="Times New Roman"/>
          <w:b/>
          <w:sz w:val="22"/>
          <w:szCs w:val="22"/>
          <w:lang w:val="mk-MK" w:eastAsia="mk-MK"/>
        </w:rPr>
        <w:tab/>
      </w:r>
      <w:r w:rsidR="00945D6E" w:rsidRPr="00424E64">
        <w:rPr>
          <w:rFonts w:ascii="Times New Roman" w:hAnsi="Times New Roman"/>
          <w:b/>
          <w:sz w:val="22"/>
          <w:szCs w:val="22"/>
          <w:lang w:eastAsia="mk-MK"/>
        </w:rPr>
        <w:t xml:space="preserve">            </w:t>
      </w:r>
      <w:r w:rsidR="007B2442" w:rsidRPr="00424E64">
        <w:rPr>
          <w:rFonts w:ascii="Times New Roman" w:hAnsi="Times New Roman"/>
          <w:b/>
          <w:sz w:val="22"/>
          <w:szCs w:val="22"/>
          <w:lang w:val="mk-MK" w:eastAsia="mk-MK"/>
        </w:rPr>
        <w:t xml:space="preserve">  </w:t>
      </w:r>
      <w:r w:rsidRPr="00424E64">
        <w:rPr>
          <w:rFonts w:ascii="Times New Roman" w:hAnsi="Times New Roman"/>
          <w:b/>
          <w:sz w:val="22"/>
          <w:szCs w:val="22"/>
          <w:lang w:val="mk-MK" w:eastAsia="mk-MK"/>
        </w:rPr>
        <w:t xml:space="preserve">                </w:t>
      </w:r>
      <w:r w:rsidR="00442F5C" w:rsidRPr="00424E64">
        <w:rPr>
          <w:rFonts w:ascii="Times New Roman" w:hAnsi="Times New Roman"/>
          <w:b/>
          <w:sz w:val="22"/>
          <w:szCs w:val="22"/>
          <w:lang w:val="mk-MK" w:eastAsia="mk-MK"/>
        </w:rPr>
        <w:t xml:space="preserve">       </w:t>
      </w:r>
      <w:r w:rsidR="00B32115" w:rsidRPr="00424E64">
        <w:rPr>
          <w:rFonts w:ascii="Times New Roman" w:hAnsi="Times New Roman"/>
          <w:b/>
          <w:sz w:val="22"/>
          <w:szCs w:val="22"/>
          <w:lang w:val="mk-MK" w:eastAsia="mk-MK"/>
        </w:rPr>
        <w:t xml:space="preserve">  </w:t>
      </w:r>
      <w:r w:rsidRPr="00424E64">
        <w:rPr>
          <w:rFonts w:ascii="Times New Roman" w:hAnsi="Times New Roman"/>
          <w:b/>
          <w:sz w:val="22"/>
          <w:szCs w:val="22"/>
          <w:lang w:val="mk-MK" w:eastAsia="mk-MK"/>
        </w:rPr>
        <w:t xml:space="preserve"> </w:t>
      </w:r>
      <w:r w:rsidR="002040B5" w:rsidRPr="00424E64">
        <w:rPr>
          <w:rFonts w:ascii="Times New Roman" w:hAnsi="Times New Roman"/>
          <w:b/>
          <w:sz w:val="22"/>
          <w:szCs w:val="22"/>
          <w:lang w:val="mk-MK" w:eastAsia="mk-MK"/>
        </w:rPr>
        <w:t>2</w:t>
      </w:r>
      <w:r w:rsidR="005644AD" w:rsidRPr="00424E64">
        <w:rPr>
          <w:rFonts w:ascii="Times New Roman" w:hAnsi="Times New Roman"/>
          <w:b/>
          <w:sz w:val="22"/>
          <w:szCs w:val="22"/>
          <w:lang w:val="mk-MK" w:eastAsia="mk-MK"/>
        </w:rPr>
        <w:t>00.</w:t>
      </w:r>
      <w:r w:rsidRPr="00424E64">
        <w:rPr>
          <w:rFonts w:ascii="Times New Roman" w:hAnsi="Times New Roman"/>
          <w:b/>
          <w:sz w:val="22"/>
          <w:szCs w:val="22"/>
          <w:lang w:val="mk-MK" w:eastAsia="mk-MK"/>
        </w:rPr>
        <w:t>00</w:t>
      </w:r>
      <w:r w:rsidR="007B2442" w:rsidRPr="00424E64">
        <w:rPr>
          <w:rFonts w:ascii="Times New Roman" w:hAnsi="Times New Roman"/>
          <w:b/>
          <w:sz w:val="22"/>
          <w:szCs w:val="22"/>
          <w:lang w:val="mk-MK" w:eastAsia="mk-MK"/>
        </w:rPr>
        <w:t>0,00 ден</w:t>
      </w:r>
    </w:p>
    <w:p w:rsidR="007B2442" w:rsidRPr="00424E64" w:rsidRDefault="007B2442" w:rsidP="000560D1">
      <w:pPr>
        <w:ind w:left="567"/>
        <w:rPr>
          <w:rFonts w:ascii="Times New Roman" w:hAnsi="Times New Roman"/>
          <w:sz w:val="18"/>
          <w:szCs w:val="22"/>
          <w:lang w:val="mk-MK" w:eastAsia="mk-MK"/>
        </w:rPr>
      </w:pPr>
    </w:p>
    <w:p w:rsidR="007B2442" w:rsidRPr="00424E64" w:rsidRDefault="007B2442" w:rsidP="000560D1">
      <w:pPr>
        <w:ind w:left="567"/>
        <w:rPr>
          <w:rFonts w:ascii="Times New Roman" w:hAnsi="Times New Roman"/>
          <w:sz w:val="18"/>
          <w:szCs w:val="22"/>
          <w:lang w:val="mk-MK" w:eastAsia="mk-MK"/>
        </w:rPr>
      </w:pPr>
    </w:p>
    <w:p w:rsidR="006A4546" w:rsidRPr="00424E64" w:rsidRDefault="006A4546" w:rsidP="000560D1">
      <w:pPr>
        <w:ind w:left="567"/>
        <w:rPr>
          <w:rFonts w:ascii="Times New Roman" w:hAnsi="Times New Roman"/>
          <w:sz w:val="18"/>
          <w:szCs w:val="22"/>
          <w:lang w:val="mk-MK" w:eastAsia="mk-MK"/>
        </w:rPr>
      </w:pPr>
    </w:p>
    <w:p w:rsidR="00936B60" w:rsidRPr="00424E64" w:rsidRDefault="00936B60" w:rsidP="00D668E4">
      <w:pPr>
        <w:pStyle w:val="ListParagraph"/>
        <w:numPr>
          <w:ilvl w:val="1"/>
          <w:numId w:val="42"/>
        </w:numPr>
        <w:shd w:val="clear" w:color="auto" w:fill="FFFFFF"/>
        <w:ind w:hanging="436"/>
        <w:rPr>
          <w:b/>
          <w:sz w:val="22"/>
          <w:szCs w:val="22"/>
        </w:rPr>
      </w:pPr>
      <w:r w:rsidRPr="00424E64">
        <w:rPr>
          <w:b/>
          <w:sz w:val="22"/>
          <w:szCs w:val="22"/>
          <w:lang w:val="mk-MK"/>
        </w:rPr>
        <w:t>Субвенционирање на регистрирани занаетчии</w:t>
      </w:r>
    </w:p>
    <w:p w:rsidR="00424E64" w:rsidRPr="00424E64" w:rsidRDefault="00424E64" w:rsidP="00424E64">
      <w:pPr>
        <w:pStyle w:val="ListParagraph"/>
        <w:shd w:val="clear" w:color="auto" w:fill="FFFFFF"/>
        <w:rPr>
          <w:b/>
          <w:sz w:val="22"/>
          <w:szCs w:val="22"/>
        </w:rPr>
      </w:pPr>
    </w:p>
    <w:p w:rsidR="002040B5" w:rsidRPr="00424E64" w:rsidRDefault="002040B5" w:rsidP="002040B5">
      <w:pPr>
        <w:shd w:val="clear" w:color="auto" w:fill="FFFFFF"/>
        <w:ind w:left="720"/>
        <w:rPr>
          <w:rFonts w:ascii="Times New Roman" w:hAnsi="Times New Roman"/>
          <w:sz w:val="22"/>
          <w:szCs w:val="22"/>
          <w:lang w:val="mk-MK"/>
        </w:rPr>
      </w:pPr>
      <w:r w:rsidRPr="00424E64">
        <w:rPr>
          <w:rFonts w:ascii="Times New Roman" w:hAnsi="Times New Roman"/>
          <w:sz w:val="22"/>
          <w:szCs w:val="22"/>
          <w:lang w:val="mk-MK"/>
        </w:rPr>
        <w:t>Право на користење на субвенција ќе имаат веќе регистрираните занаетчии согласно  Законот  за  вршење  на  занаетчиска  дејност. Условите за користење на субвенции ќе бидат дефинирани преку посебен правилник.</w:t>
      </w:r>
    </w:p>
    <w:p w:rsidR="00385C8B" w:rsidRPr="00424E64" w:rsidRDefault="002040B5" w:rsidP="00D668E4">
      <w:pPr>
        <w:shd w:val="clear" w:color="auto" w:fill="FFFFFF"/>
        <w:ind w:left="720"/>
        <w:jc w:val="both"/>
        <w:rPr>
          <w:rFonts w:ascii="Times New Roman" w:hAnsi="Times New Roman"/>
          <w:sz w:val="22"/>
          <w:szCs w:val="22"/>
          <w:lang w:val="mk-MK"/>
        </w:rPr>
      </w:pPr>
      <w:r w:rsidRPr="00424E64">
        <w:rPr>
          <w:rFonts w:ascii="Times New Roman" w:hAnsi="Times New Roman"/>
          <w:sz w:val="22"/>
          <w:szCs w:val="22"/>
          <w:lang w:val="mk-MK"/>
        </w:rPr>
        <w:t>Ќе се субвенционираат дефицитарни занаети и занаети кои бележат намалување на активностите во континуитет, со цел развој промоција, поддршка и унапредување на занаетчиството и занаетчиските производи и услуги и останати активности од значење за градот.</w:t>
      </w:r>
    </w:p>
    <w:p w:rsidR="00945D6E" w:rsidRPr="00424E64" w:rsidRDefault="00945D6E" w:rsidP="002040B5">
      <w:pPr>
        <w:shd w:val="clear" w:color="auto" w:fill="FFFFFF"/>
        <w:ind w:left="720"/>
        <w:rPr>
          <w:rFonts w:ascii="Times New Roman" w:hAnsi="Times New Roman"/>
          <w:sz w:val="22"/>
          <w:szCs w:val="22"/>
          <w:lang w:val="mk-MK" w:eastAsia="mk-MK"/>
        </w:rPr>
      </w:pPr>
    </w:p>
    <w:p w:rsidR="00945D6E" w:rsidRPr="00424E64" w:rsidRDefault="00945D6E" w:rsidP="002040B5">
      <w:pPr>
        <w:shd w:val="clear" w:color="auto" w:fill="FFFFFF"/>
        <w:ind w:left="720"/>
        <w:rPr>
          <w:rFonts w:ascii="Times New Roman" w:hAnsi="Times New Roman"/>
          <w:sz w:val="22"/>
          <w:szCs w:val="22"/>
          <w:lang w:val="mk-MK" w:eastAsia="mk-MK"/>
        </w:rPr>
      </w:pPr>
    </w:p>
    <w:p w:rsidR="00385C8B" w:rsidRPr="00424E64" w:rsidRDefault="00385C8B" w:rsidP="00424E64">
      <w:pPr>
        <w:shd w:val="clear" w:color="auto" w:fill="D9D9D9"/>
        <w:ind w:left="709"/>
        <w:jc w:val="both"/>
        <w:rPr>
          <w:rFonts w:ascii="Times New Roman" w:hAnsi="Times New Roman"/>
          <w:b/>
          <w:sz w:val="22"/>
          <w:szCs w:val="22"/>
          <w:lang w:val="mk-MK"/>
        </w:rPr>
      </w:pPr>
      <w:r w:rsidRPr="00424E64">
        <w:rPr>
          <w:rFonts w:ascii="Times New Roman" w:hAnsi="Times New Roman"/>
          <w:b/>
          <w:sz w:val="22"/>
          <w:szCs w:val="22"/>
          <w:lang w:val="mk-MK"/>
        </w:rPr>
        <w:t xml:space="preserve">Предвиден буџет </w:t>
      </w:r>
      <w:r w:rsidRPr="00424E64">
        <w:rPr>
          <w:rFonts w:ascii="Times New Roman" w:hAnsi="Times New Roman"/>
          <w:b/>
          <w:sz w:val="22"/>
          <w:szCs w:val="22"/>
          <w:lang w:val="mk-MK"/>
        </w:rPr>
        <w:tab/>
      </w:r>
      <w:r w:rsidR="00F72C55">
        <w:rPr>
          <w:rFonts w:ascii="Times New Roman" w:hAnsi="Times New Roman"/>
          <w:b/>
          <w:sz w:val="22"/>
          <w:szCs w:val="22"/>
          <w:lang w:val="mk-MK"/>
        </w:rPr>
        <w:tab/>
      </w:r>
      <w:r w:rsidR="002040B5" w:rsidRPr="00424E64">
        <w:rPr>
          <w:rFonts w:ascii="Times New Roman" w:hAnsi="Times New Roman"/>
          <w:b/>
          <w:sz w:val="22"/>
          <w:szCs w:val="22"/>
          <w:lang w:val="mk-MK"/>
        </w:rPr>
        <w:tab/>
      </w:r>
      <w:r w:rsidRPr="00424E64">
        <w:rPr>
          <w:rFonts w:ascii="Times New Roman" w:hAnsi="Times New Roman"/>
          <w:b/>
          <w:sz w:val="22"/>
          <w:szCs w:val="22"/>
          <w:lang w:val="mk-MK"/>
        </w:rPr>
        <w:tab/>
        <w:t xml:space="preserve">                                            </w:t>
      </w:r>
      <w:r w:rsidR="00442F5C" w:rsidRPr="00424E64">
        <w:rPr>
          <w:rFonts w:ascii="Times New Roman" w:hAnsi="Times New Roman"/>
          <w:b/>
          <w:sz w:val="22"/>
          <w:szCs w:val="22"/>
          <w:lang w:val="mk-MK"/>
        </w:rPr>
        <w:t xml:space="preserve">    </w:t>
      </w:r>
      <w:r w:rsidR="00945D6E" w:rsidRPr="00424E64">
        <w:rPr>
          <w:rFonts w:ascii="Times New Roman" w:hAnsi="Times New Roman"/>
          <w:b/>
          <w:sz w:val="22"/>
          <w:szCs w:val="22"/>
          <w:lang w:val="mk-MK"/>
        </w:rPr>
        <w:t xml:space="preserve">               </w:t>
      </w:r>
      <w:r w:rsidR="00442F5C" w:rsidRPr="00424E64">
        <w:rPr>
          <w:rFonts w:ascii="Times New Roman" w:hAnsi="Times New Roman"/>
          <w:b/>
          <w:sz w:val="22"/>
          <w:szCs w:val="22"/>
          <w:lang w:val="mk-MK"/>
        </w:rPr>
        <w:t xml:space="preserve"> </w:t>
      </w:r>
      <w:r w:rsidRPr="00424E64">
        <w:rPr>
          <w:rFonts w:ascii="Times New Roman" w:hAnsi="Times New Roman"/>
          <w:b/>
          <w:sz w:val="22"/>
          <w:szCs w:val="22"/>
          <w:lang w:val="mk-MK"/>
        </w:rPr>
        <w:t xml:space="preserve">  </w:t>
      </w:r>
      <w:r w:rsidR="00443F27" w:rsidRPr="00424E64">
        <w:rPr>
          <w:rFonts w:ascii="Times New Roman" w:hAnsi="Times New Roman"/>
          <w:b/>
          <w:sz w:val="22"/>
          <w:szCs w:val="22"/>
          <w:lang w:val="mk-MK"/>
        </w:rPr>
        <w:t>3</w:t>
      </w:r>
      <w:r w:rsidRPr="00424E64">
        <w:rPr>
          <w:rFonts w:ascii="Times New Roman" w:hAnsi="Times New Roman"/>
          <w:b/>
          <w:sz w:val="22"/>
          <w:szCs w:val="22"/>
          <w:lang w:val="mk-MK"/>
        </w:rPr>
        <w:t>00.000,00 ден</w:t>
      </w:r>
    </w:p>
    <w:p w:rsidR="00385C8B" w:rsidRPr="00424E64" w:rsidRDefault="00385C8B" w:rsidP="000560D1">
      <w:pPr>
        <w:ind w:left="567"/>
        <w:rPr>
          <w:rFonts w:ascii="Times New Roman" w:hAnsi="Times New Roman"/>
          <w:sz w:val="18"/>
          <w:szCs w:val="22"/>
          <w:lang w:val="mk-MK" w:eastAsia="mk-MK"/>
        </w:rPr>
      </w:pPr>
    </w:p>
    <w:p w:rsidR="00945D6E" w:rsidRPr="00424E64" w:rsidRDefault="00945D6E" w:rsidP="000560D1">
      <w:pPr>
        <w:ind w:left="567"/>
        <w:rPr>
          <w:rFonts w:ascii="Times New Roman" w:hAnsi="Times New Roman"/>
          <w:sz w:val="18"/>
          <w:szCs w:val="22"/>
          <w:lang w:val="mk-MK" w:eastAsia="mk-MK"/>
        </w:rPr>
      </w:pPr>
    </w:p>
    <w:p w:rsidR="00945D6E" w:rsidRPr="00424E64" w:rsidRDefault="00945D6E" w:rsidP="000560D1">
      <w:pPr>
        <w:ind w:left="567"/>
        <w:rPr>
          <w:rFonts w:ascii="Times New Roman" w:hAnsi="Times New Roman"/>
          <w:sz w:val="18"/>
          <w:szCs w:val="22"/>
          <w:lang w:val="mk-MK" w:eastAsia="mk-MK"/>
        </w:rPr>
      </w:pPr>
    </w:p>
    <w:p w:rsidR="00945D6E" w:rsidRPr="00424E64" w:rsidRDefault="00945D6E" w:rsidP="000560D1">
      <w:pPr>
        <w:ind w:left="567"/>
        <w:rPr>
          <w:rFonts w:ascii="Times New Roman" w:hAnsi="Times New Roman"/>
          <w:sz w:val="18"/>
          <w:szCs w:val="22"/>
          <w:lang w:val="mk-MK" w:eastAsia="mk-MK"/>
        </w:rPr>
      </w:pPr>
    </w:p>
    <w:p w:rsidR="00C14F1E" w:rsidRPr="00424E64" w:rsidRDefault="00C14F1E" w:rsidP="00424E64">
      <w:pPr>
        <w:shd w:val="clear" w:color="auto" w:fill="D9D9D9"/>
        <w:ind w:left="709"/>
        <w:jc w:val="both"/>
        <w:rPr>
          <w:rFonts w:ascii="Times New Roman" w:hAnsi="Times New Roman"/>
          <w:b/>
          <w:sz w:val="22"/>
          <w:szCs w:val="22"/>
          <w:lang w:val="mk-MK"/>
        </w:rPr>
      </w:pPr>
      <w:r w:rsidRPr="00424E64">
        <w:rPr>
          <w:rFonts w:ascii="Times New Roman" w:hAnsi="Times New Roman"/>
          <w:b/>
          <w:sz w:val="22"/>
          <w:szCs w:val="22"/>
          <w:lang w:val="mk-MK" w:eastAsia="mk-MK"/>
        </w:rPr>
        <w:t xml:space="preserve">Вкупно предвиден буџет за I:        </w:t>
      </w:r>
      <w:r w:rsidRPr="00424E64">
        <w:rPr>
          <w:rFonts w:ascii="Times New Roman" w:hAnsi="Times New Roman"/>
          <w:b/>
          <w:sz w:val="22"/>
          <w:szCs w:val="22"/>
          <w:lang w:val="mk-MK" w:eastAsia="mk-MK"/>
        </w:rPr>
        <w:tab/>
      </w:r>
      <w:r w:rsidRPr="00424E64">
        <w:rPr>
          <w:rFonts w:ascii="Times New Roman" w:hAnsi="Times New Roman"/>
          <w:b/>
          <w:sz w:val="22"/>
          <w:szCs w:val="22"/>
          <w:lang w:val="mk-MK" w:eastAsia="mk-MK"/>
        </w:rPr>
        <w:tab/>
      </w:r>
      <w:r w:rsidR="00442F5C" w:rsidRPr="00424E64">
        <w:rPr>
          <w:rFonts w:ascii="Times New Roman" w:hAnsi="Times New Roman"/>
          <w:b/>
          <w:sz w:val="22"/>
          <w:szCs w:val="22"/>
          <w:lang w:val="mk-MK" w:eastAsia="mk-MK"/>
        </w:rPr>
        <w:t xml:space="preserve">                                                              </w:t>
      </w:r>
      <w:r w:rsidR="005E3609" w:rsidRPr="00424E64">
        <w:rPr>
          <w:rFonts w:ascii="Times New Roman" w:hAnsi="Times New Roman"/>
          <w:b/>
          <w:sz w:val="22"/>
          <w:szCs w:val="22"/>
          <w:lang w:val="mk-MK" w:eastAsia="mk-MK"/>
        </w:rPr>
        <w:t xml:space="preserve"> </w:t>
      </w:r>
      <w:r w:rsidR="00424E64" w:rsidRPr="00424E64">
        <w:rPr>
          <w:rFonts w:ascii="Times New Roman" w:hAnsi="Times New Roman"/>
          <w:b/>
          <w:sz w:val="22"/>
          <w:szCs w:val="22"/>
          <w:lang w:val="mk-MK" w:eastAsia="mk-MK"/>
        </w:rPr>
        <w:t>3</w:t>
      </w:r>
      <w:r w:rsidR="00442F5C" w:rsidRPr="00424E64">
        <w:rPr>
          <w:rFonts w:ascii="Times New Roman" w:hAnsi="Times New Roman"/>
          <w:b/>
          <w:sz w:val="22"/>
          <w:szCs w:val="22"/>
          <w:lang w:val="mk-MK" w:eastAsia="mk-MK"/>
        </w:rPr>
        <w:t>.400.</w:t>
      </w:r>
      <w:r w:rsidR="005E3609" w:rsidRPr="00424E64">
        <w:rPr>
          <w:rFonts w:ascii="Times New Roman" w:hAnsi="Times New Roman"/>
          <w:b/>
          <w:sz w:val="22"/>
          <w:szCs w:val="22"/>
          <w:lang w:val="mk-MK"/>
        </w:rPr>
        <w:t xml:space="preserve">000,00 </w:t>
      </w:r>
      <w:r w:rsidRPr="00424E64">
        <w:rPr>
          <w:rFonts w:ascii="Times New Roman" w:hAnsi="Times New Roman"/>
          <w:b/>
          <w:sz w:val="22"/>
          <w:szCs w:val="22"/>
          <w:lang w:val="mk-MK"/>
        </w:rPr>
        <w:t>ден</w:t>
      </w:r>
    </w:p>
    <w:p w:rsidR="00D26895" w:rsidRPr="00443F27" w:rsidRDefault="00F546F1" w:rsidP="001B3833">
      <w:pPr>
        <w:numPr>
          <w:ilvl w:val="0"/>
          <w:numId w:val="39"/>
        </w:numPr>
        <w:jc w:val="both"/>
        <w:rPr>
          <w:rFonts w:ascii="Times New Roman" w:hAnsi="Times New Roman"/>
          <w:b/>
          <w:sz w:val="22"/>
          <w:szCs w:val="22"/>
          <w:lang w:val="mk-MK"/>
        </w:rPr>
      </w:pPr>
      <w:r>
        <w:rPr>
          <w:rFonts w:ascii="Times New Roman" w:hAnsi="Times New Roman"/>
          <w:b/>
          <w:color w:val="7030A0"/>
          <w:sz w:val="22"/>
          <w:szCs w:val="22"/>
          <w:lang w:val="mk-MK"/>
        </w:rPr>
        <w:br w:type="page"/>
      </w:r>
      <w:r w:rsidR="001B3833" w:rsidRPr="00443F27">
        <w:rPr>
          <w:rFonts w:ascii="Times New Roman" w:hAnsi="Times New Roman"/>
          <w:b/>
          <w:sz w:val="22"/>
          <w:szCs w:val="22"/>
          <w:lang w:val="mk-MK"/>
        </w:rPr>
        <w:lastRenderedPageBreak/>
        <w:t>ОХРИД – ПАМЕТЕН И ЗЕЛЕН ГРАД / SMART AND GREEN CITY</w:t>
      </w:r>
    </w:p>
    <w:p w:rsidR="00F546F1" w:rsidRPr="00443F27" w:rsidRDefault="00F546F1" w:rsidP="00F546F1">
      <w:pPr>
        <w:ind w:left="1080"/>
        <w:jc w:val="both"/>
        <w:rPr>
          <w:rFonts w:ascii="Times New Roman" w:hAnsi="Times New Roman"/>
          <w:b/>
          <w:sz w:val="22"/>
          <w:szCs w:val="22"/>
          <w:lang w:val="mk-MK"/>
        </w:rPr>
      </w:pPr>
    </w:p>
    <w:p w:rsidR="00F546F1" w:rsidRPr="00443F27" w:rsidRDefault="00F546F1" w:rsidP="00F546F1">
      <w:pPr>
        <w:ind w:left="1080"/>
        <w:jc w:val="both"/>
        <w:rPr>
          <w:rFonts w:ascii="Times New Roman" w:hAnsi="Times New Roman"/>
          <w:b/>
          <w:sz w:val="22"/>
          <w:szCs w:val="22"/>
          <w:lang w:val="mk-MK"/>
        </w:rPr>
      </w:pPr>
    </w:p>
    <w:p w:rsidR="00704A65" w:rsidRDefault="00BA5935" w:rsidP="00424E64">
      <w:pPr>
        <w:pStyle w:val="ListParagraph"/>
        <w:numPr>
          <w:ilvl w:val="1"/>
          <w:numId w:val="39"/>
        </w:numPr>
        <w:shd w:val="clear" w:color="auto" w:fill="FFFFFF"/>
        <w:ind w:hanging="436"/>
        <w:jc w:val="both"/>
        <w:rPr>
          <w:b/>
          <w:sz w:val="22"/>
          <w:szCs w:val="22"/>
          <w:lang w:val="mk-MK" w:eastAsia="mk-MK"/>
        </w:rPr>
      </w:pPr>
      <w:r w:rsidRPr="00443F27">
        <w:rPr>
          <w:b/>
          <w:sz w:val="22"/>
          <w:szCs w:val="22"/>
          <w:lang w:val="mk-MK" w:eastAsia="mk-MK"/>
        </w:rPr>
        <w:t>Воведување на смарт јавни услуги</w:t>
      </w:r>
    </w:p>
    <w:p w:rsidR="00424E64" w:rsidRDefault="00424E64" w:rsidP="00424E64">
      <w:pPr>
        <w:pStyle w:val="ListParagraph"/>
        <w:shd w:val="clear" w:color="auto" w:fill="FFFFFF"/>
        <w:jc w:val="both"/>
        <w:rPr>
          <w:b/>
          <w:sz w:val="22"/>
          <w:szCs w:val="22"/>
          <w:lang w:val="mk-MK" w:eastAsia="mk-MK"/>
        </w:rPr>
      </w:pPr>
    </w:p>
    <w:p w:rsidR="00B32115" w:rsidRPr="00B32115" w:rsidRDefault="00B32115" w:rsidP="00B32115">
      <w:pPr>
        <w:pStyle w:val="ListParagraph"/>
        <w:shd w:val="clear" w:color="auto" w:fill="FFFFFF"/>
        <w:jc w:val="both"/>
        <w:rPr>
          <w:sz w:val="22"/>
          <w:szCs w:val="22"/>
          <w:lang w:val="mk-MK" w:eastAsia="mk-MK"/>
        </w:rPr>
      </w:pPr>
      <w:r w:rsidRPr="00B32115">
        <w:rPr>
          <w:sz w:val="22"/>
          <w:szCs w:val="22"/>
          <w:lang w:val="mk-MK" w:eastAsia="mk-MK"/>
        </w:rPr>
        <w:t>Оваа активност предвидува дигитализација на одредени општински јавни услуги. За истата се изработува студија за оправданост, по што ќе се дефинира кои активности ќе бидат во прва фаза за имплементација.</w:t>
      </w:r>
    </w:p>
    <w:p w:rsidR="00BA5935" w:rsidRPr="00424E64" w:rsidRDefault="00BA5935" w:rsidP="009F6FA7">
      <w:pPr>
        <w:shd w:val="clear" w:color="auto" w:fill="FFFFFF"/>
        <w:ind w:left="720"/>
        <w:jc w:val="both"/>
        <w:rPr>
          <w:rFonts w:ascii="Times New Roman" w:hAnsi="Times New Roman"/>
          <w:b/>
          <w:sz w:val="22"/>
          <w:szCs w:val="22"/>
          <w:lang w:val="mk-MK" w:eastAsia="mk-MK"/>
        </w:rPr>
      </w:pPr>
    </w:p>
    <w:p w:rsidR="00945D6E" w:rsidRPr="00424E64" w:rsidRDefault="00B32115" w:rsidP="009F6FA7">
      <w:pPr>
        <w:shd w:val="clear" w:color="auto" w:fill="FFFFFF"/>
        <w:ind w:left="720"/>
        <w:jc w:val="both"/>
        <w:rPr>
          <w:rFonts w:ascii="Times New Roman" w:hAnsi="Times New Roman"/>
          <w:b/>
          <w:sz w:val="22"/>
          <w:szCs w:val="22"/>
          <w:lang w:val="mk-MK" w:eastAsia="mk-MK"/>
        </w:rPr>
      </w:pPr>
      <w:r w:rsidRPr="00424E64">
        <w:rPr>
          <w:rFonts w:ascii="Times New Roman" w:hAnsi="Times New Roman"/>
          <w:b/>
          <w:sz w:val="22"/>
          <w:szCs w:val="22"/>
          <w:shd w:val="clear" w:color="auto" w:fill="D9D9D9" w:themeFill="background1" w:themeFillShade="D9"/>
          <w:lang w:val="mk-MK" w:eastAsia="mk-MK"/>
        </w:rPr>
        <w:t>Предвиден буџет</w:t>
      </w:r>
      <w:r w:rsidRPr="00424E64">
        <w:rPr>
          <w:rFonts w:ascii="Times New Roman" w:hAnsi="Times New Roman"/>
          <w:b/>
          <w:sz w:val="22"/>
          <w:szCs w:val="22"/>
          <w:shd w:val="clear" w:color="auto" w:fill="D9D9D9" w:themeFill="background1" w:themeFillShade="D9"/>
          <w:lang w:val="mk-MK" w:eastAsia="mk-MK"/>
        </w:rPr>
        <w:tab/>
      </w:r>
      <w:r w:rsidRPr="00424E64">
        <w:rPr>
          <w:rFonts w:ascii="Times New Roman" w:hAnsi="Times New Roman"/>
          <w:b/>
          <w:sz w:val="22"/>
          <w:szCs w:val="22"/>
          <w:shd w:val="clear" w:color="auto" w:fill="D9D9D9" w:themeFill="background1" w:themeFillShade="D9"/>
          <w:lang w:val="mk-MK" w:eastAsia="mk-MK"/>
        </w:rPr>
        <w:tab/>
      </w:r>
      <w:r w:rsidRPr="00424E64">
        <w:rPr>
          <w:rFonts w:ascii="Times New Roman" w:hAnsi="Times New Roman"/>
          <w:b/>
          <w:sz w:val="22"/>
          <w:szCs w:val="22"/>
          <w:shd w:val="clear" w:color="auto" w:fill="D9D9D9" w:themeFill="background1" w:themeFillShade="D9"/>
          <w:lang w:val="mk-MK" w:eastAsia="mk-MK"/>
        </w:rPr>
        <w:tab/>
      </w:r>
      <w:r w:rsidR="00F72C55">
        <w:rPr>
          <w:rFonts w:ascii="Times New Roman" w:hAnsi="Times New Roman"/>
          <w:b/>
          <w:sz w:val="22"/>
          <w:szCs w:val="22"/>
          <w:shd w:val="clear" w:color="auto" w:fill="D9D9D9" w:themeFill="background1" w:themeFillShade="D9"/>
          <w:lang w:val="mk-MK" w:eastAsia="mk-MK"/>
        </w:rPr>
        <w:tab/>
      </w:r>
      <w:r w:rsidR="00442F5C" w:rsidRPr="00424E64">
        <w:rPr>
          <w:rFonts w:ascii="Times New Roman" w:hAnsi="Times New Roman"/>
          <w:b/>
          <w:sz w:val="22"/>
          <w:szCs w:val="22"/>
          <w:shd w:val="clear" w:color="auto" w:fill="D9D9D9" w:themeFill="background1" w:themeFillShade="D9"/>
          <w:lang w:val="mk-MK" w:eastAsia="mk-MK"/>
        </w:rPr>
        <w:t xml:space="preserve">                   </w:t>
      </w:r>
      <w:r w:rsidRPr="00424E64">
        <w:rPr>
          <w:rFonts w:ascii="Times New Roman" w:hAnsi="Times New Roman"/>
          <w:b/>
          <w:sz w:val="22"/>
          <w:szCs w:val="22"/>
          <w:shd w:val="clear" w:color="auto" w:fill="D9D9D9" w:themeFill="background1" w:themeFillShade="D9"/>
          <w:lang w:val="mk-MK" w:eastAsia="mk-MK"/>
        </w:rPr>
        <w:tab/>
      </w:r>
      <w:r w:rsidRPr="00424E64">
        <w:rPr>
          <w:rFonts w:ascii="Times New Roman" w:hAnsi="Times New Roman"/>
          <w:b/>
          <w:sz w:val="22"/>
          <w:szCs w:val="22"/>
          <w:shd w:val="clear" w:color="auto" w:fill="D9D9D9" w:themeFill="background1" w:themeFillShade="D9"/>
          <w:lang w:val="mk-MK" w:eastAsia="mk-MK"/>
        </w:rPr>
        <w:tab/>
      </w:r>
      <w:r w:rsidRPr="00424E64">
        <w:rPr>
          <w:rFonts w:ascii="Times New Roman" w:hAnsi="Times New Roman"/>
          <w:b/>
          <w:sz w:val="22"/>
          <w:szCs w:val="22"/>
          <w:shd w:val="clear" w:color="auto" w:fill="D9D9D9" w:themeFill="background1" w:themeFillShade="D9"/>
          <w:lang w:val="mk-MK" w:eastAsia="mk-MK"/>
        </w:rPr>
        <w:tab/>
        <w:t xml:space="preserve">       </w:t>
      </w:r>
      <w:r w:rsidR="00443F27" w:rsidRPr="00424E64">
        <w:rPr>
          <w:rFonts w:ascii="Times New Roman" w:hAnsi="Times New Roman"/>
          <w:b/>
          <w:sz w:val="22"/>
          <w:szCs w:val="22"/>
          <w:shd w:val="clear" w:color="auto" w:fill="D9D9D9" w:themeFill="background1" w:themeFillShade="D9"/>
          <w:lang w:val="mk-MK" w:eastAsia="mk-MK"/>
        </w:rPr>
        <w:t xml:space="preserve"> </w:t>
      </w:r>
      <w:r w:rsidRPr="00424E64">
        <w:rPr>
          <w:rFonts w:ascii="Times New Roman" w:hAnsi="Times New Roman"/>
          <w:b/>
          <w:sz w:val="22"/>
          <w:szCs w:val="22"/>
          <w:shd w:val="clear" w:color="auto" w:fill="D9D9D9" w:themeFill="background1" w:themeFillShade="D9"/>
          <w:lang w:val="mk-MK" w:eastAsia="mk-MK"/>
        </w:rPr>
        <w:t xml:space="preserve">  </w:t>
      </w:r>
      <w:r w:rsidR="00443F27" w:rsidRPr="00424E64">
        <w:rPr>
          <w:rFonts w:ascii="Times New Roman" w:hAnsi="Times New Roman"/>
          <w:b/>
          <w:sz w:val="22"/>
          <w:szCs w:val="22"/>
          <w:shd w:val="clear" w:color="auto" w:fill="D9D9D9" w:themeFill="background1" w:themeFillShade="D9"/>
          <w:lang w:val="mk-MK" w:eastAsia="mk-MK"/>
        </w:rPr>
        <w:t xml:space="preserve"> </w:t>
      </w:r>
      <w:r w:rsidR="00442F5C" w:rsidRPr="00424E64">
        <w:rPr>
          <w:rFonts w:ascii="Times New Roman" w:hAnsi="Times New Roman"/>
          <w:b/>
          <w:sz w:val="22"/>
          <w:szCs w:val="22"/>
          <w:shd w:val="clear" w:color="auto" w:fill="D9D9D9" w:themeFill="background1" w:themeFillShade="D9"/>
          <w:lang w:val="mk-MK" w:eastAsia="mk-MK"/>
        </w:rPr>
        <w:t>1</w:t>
      </w:r>
      <w:r w:rsidR="00D120AE" w:rsidRPr="00424E64">
        <w:rPr>
          <w:rFonts w:ascii="Times New Roman" w:hAnsi="Times New Roman"/>
          <w:b/>
          <w:sz w:val="22"/>
          <w:szCs w:val="22"/>
          <w:shd w:val="clear" w:color="auto" w:fill="D9D9D9" w:themeFill="background1" w:themeFillShade="D9"/>
          <w:lang w:val="mk-MK" w:eastAsia="mk-MK"/>
        </w:rPr>
        <w:t>.800</w:t>
      </w:r>
      <w:r w:rsidR="00BA5935" w:rsidRPr="00424E64">
        <w:rPr>
          <w:rFonts w:ascii="Times New Roman" w:hAnsi="Times New Roman"/>
          <w:b/>
          <w:sz w:val="22"/>
          <w:szCs w:val="22"/>
          <w:shd w:val="clear" w:color="auto" w:fill="D9D9D9" w:themeFill="background1" w:themeFillShade="D9"/>
          <w:lang w:val="mk-MK" w:eastAsia="mk-MK"/>
        </w:rPr>
        <w:t>.000,00</w:t>
      </w:r>
      <w:r w:rsidR="00443F27" w:rsidRPr="00424E64">
        <w:rPr>
          <w:rFonts w:ascii="Times New Roman" w:hAnsi="Times New Roman"/>
          <w:b/>
          <w:sz w:val="22"/>
          <w:szCs w:val="22"/>
          <w:shd w:val="clear" w:color="auto" w:fill="D9D9D9" w:themeFill="background1" w:themeFillShade="D9"/>
          <w:lang w:val="mk-MK" w:eastAsia="mk-MK"/>
        </w:rPr>
        <w:t xml:space="preserve"> ден</w:t>
      </w:r>
      <w:r w:rsidR="00BA5935" w:rsidRPr="00424E64">
        <w:rPr>
          <w:rFonts w:ascii="Times New Roman" w:hAnsi="Times New Roman"/>
          <w:b/>
          <w:sz w:val="22"/>
          <w:szCs w:val="22"/>
          <w:lang w:val="mk-MK" w:eastAsia="mk-MK"/>
        </w:rPr>
        <w:tab/>
      </w:r>
      <w:r w:rsidR="00BA5935" w:rsidRPr="00424E64">
        <w:rPr>
          <w:rFonts w:ascii="Times New Roman" w:hAnsi="Times New Roman"/>
          <w:b/>
          <w:sz w:val="22"/>
          <w:szCs w:val="22"/>
          <w:lang w:val="mk-MK" w:eastAsia="mk-MK"/>
        </w:rPr>
        <w:tab/>
      </w:r>
      <w:r w:rsidR="00BA5935" w:rsidRPr="00424E64">
        <w:rPr>
          <w:rFonts w:ascii="Times New Roman" w:hAnsi="Times New Roman"/>
          <w:b/>
          <w:sz w:val="22"/>
          <w:szCs w:val="22"/>
          <w:lang w:val="mk-MK" w:eastAsia="mk-MK"/>
        </w:rPr>
        <w:tab/>
      </w:r>
    </w:p>
    <w:p w:rsidR="00945D6E" w:rsidRPr="00424E64" w:rsidRDefault="00945D6E" w:rsidP="009F6FA7">
      <w:pPr>
        <w:shd w:val="clear" w:color="auto" w:fill="FFFFFF"/>
        <w:ind w:left="720"/>
        <w:jc w:val="both"/>
        <w:rPr>
          <w:rFonts w:ascii="Times New Roman" w:hAnsi="Times New Roman"/>
          <w:b/>
          <w:sz w:val="22"/>
          <w:szCs w:val="22"/>
          <w:lang w:val="mk-MK" w:eastAsia="mk-MK"/>
        </w:rPr>
      </w:pPr>
    </w:p>
    <w:p w:rsidR="00945D6E" w:rsidRPr="00424E64" w:rsidRDefault="00945D6E" w:rsidP="009F6FA7">
      <w:pPr>
        <w:shd w:val="clear" w:color="auto" w:fill="FFFFFF"/>
        <w:ind w:left="720"/>
        <w:jc w:val="both"/>
        <w:rPr>
          <w:rFonts w:ascii="Times New Roman" w:hAnsi="Times New Roman"/>
          <w:b/>
          <w:sz w:val="22"/>
          <w:szCs w:val="22"/>
          <w:lang w:val="mk-MK" w:eastAsia="mk-MK"/>
        </w:rPr>
      </w:pPr>
    </w:p>
    <w:p w:rsidR="00945D6E" w:rsidRPr="00424E64" w:rsidRDefault="00945D6E" w:rsidP="00424E64">
      <w:pPr>
        <w:pStyle w:val="ListParagraph"/>
        <w:numPr>
          <w:ilvl w:val="1"/>
          <w:numId w:val="39"/>
        </w:numPr>
        <w:ind w:hanging="436"/>
        <w:rPr>
          <w:b/>
          <w:sz w:val="22"/>
          <w:szCs w:val="22"/>
          <w:lang w:val="mk-MK" w:eastAsia="mk-MK"/>
        </w:rPr>
      </w:pPr>
      <w:r w:rsidRPr="00424E64">
        <w:rPr>
          <w:b/>
          <w:sz w:val="22"/>
          <w:szCs w:val="22"/>
          <w:lang w:val="mk-MK" w:eastAsia="mk-MK"/>
        </w:rPr>
        <w:t>Финансиска поддршка за стартап компании</w:t>
      </w:r>
    </w:p>
    <w:p w:rsidR="00424E64" w:rsidRPr="00424E64" w:rsidRDefault="00424E64" w:rsidP="00424E64">
      <w:pPr>
        <w:pStyle w:val="ListParagraph"/>
        <w:rPr>
          <w:b/>
          <w:sz w:val="22"/>
          <w:szCs w:val="22"/>
          <w:lang w:eastAsia="mk-MK"/>
        </w:rPr>
      </w:pPr>
    </w:p>
    <w:p w:rsidR="00424E64" w:rsidRPr="00424E64" w:rsidRDefault="00424E64" w:rsidP="00424E64">
      <w:pPr>
        <w:pStyle w:val="ListParagraph"/>
        <w:rPr>
          <w:sz w:val="22"/>
          <w:szCs w:val="22"/>
          <w:lang w:val="mk-MK" w:eastAsia="mk-MK"/>
        </w:rPr>
      </w:pPr>
      <w:r w:rsidRPr="00424E64">
        <w:rPr>
          <w:sz w:val="22"/>
          <w:szCs w:val="22"/>
          <w:lang w:val="mk-MK" w:eastAsia="mk-MK"/>
        </w:rPr>
        <w:t>Активноста предвидува исбор на најдобро решение за изработка на софтверска апликација од страна на охридски Стартап компании.</w:t>
      </w:r>
    </w:p>
    <w:p w:rsidR="00945D6E" w:rsidRPr="00424E64" w:rsidRDefault="00945D6E" w:rsidP="00945D6E">
      <w:pPr>
        <w:ind w:left="567"/>
        <w:rPr>
          <w:rFonts w:ascii="Times New Roman" w:hAnsi="Times New Roman"/>
          <w:sz w:val="18"/>
          <w:szCs w:val="22"/>
          <w:lang w:val="mk-MK" w:eastAsia="mk-MK"/>
        </w:rPr>
      </w:pPr>
    </w:p>
    <w:p w:rsidR="00945D6E" w:rsidRPr="00424E64" w:rsidRDefault="00945D6E" w:rsidP="00424E64">
      <w:pPr>
        <w:shd w:val="clear" w:color="auto" w:fill="D9D9D9"/>
        <w:ind w:left="709"/>
        <w:jc w:val="both"/>
        <w:rPr>
          <w:rFonts w:ascii="Times New Roman" w:hAnsi="Times New Roman"/>
          <w:b/>
          <w:sz w:val="22"/>
          <w:szCs w:val="22"/>
          <w:lang w:val="mk-MK"/>
        </w:rPr>
      </w:pPr>
      <w:r w:rsidRPr="00424E64">
        <w:rPr>
          <w:rFonts w:ascii="Times New Roman" w:hAnsi="Times New Roman"/>
          <w:b/>
          <w:sz w:val="22"/>
          <w:szCs w:val="22"/>
          <w:lang w:val="mk-MK"/>
        </w:rPr>
        <w:t xml:space="preserve">Предвиден буџет </w:t>
      </w:r>
      <w:r w:rsidRPr="00424E64">
        <w:rPr>
          <w:rFonts w:ascii="Times New Roman" w:hAnsi="Times New Roman"/>
          <w:b/>
          <w:sz w:val="22"/>
          <w:szCs w:val="22"/>
          <w:lang w:val="mk-MK"/>
        </w:rPr>
        <w:tab/>
      </w:r>
      <w:r w:rsidRPr="00424E64">
        <w:rPr>
          <w:rFonts w:ascii="Times New Roman" w:hAnsi="Times New Roman"/>
          <w:b/>
          <w:sz w:val="22"/>
          <w:szCs w:val="22"/>
          <w:lang w:val="mk-MK"/>
        </w:rPr>
        <w:tab/>
      </w:r>
      <w:r w:rsidR="00F72C55">
        <w:rPr>
          <w:rFonts w:ascii="Times New Roman" w:hAnsi="Times New Roman"/>
          <w:b/>
          <w:sz w:val="22"/>
          <w:szCs w:val="22"/>
          <w:lang w:val="mk-MK"/>
        </w:rPr>
        <w:tab/>
      </w:r>
      <w:r w:rsidR="00F72C55">
        <w:rPr>
          <w:rFonts w:ascii="Times New Roman" w:hAnsi="Times New Roman"/>
          <w:b/>
          <w:sz w:val="22"/>
          <w:szCs w:val="22"/>
          <w:lang w:val="mk-MK"/>
        </w:rPr>
        <w:tab/>
      </w:r>
      <w:r w:rsidRPr="00424E64">
        <w:rPr>
          <w:rFonts w:ascii="Times New Roman" w:hAnsi="Times New Roman"/>
          <w:b/>
          <w:sz w:val="22"/>
          <w:szCs w:val="22"/>
          <w:lang w:val="mk-MK"/>
        </w:rPr>
        <w:t xml:space="preserve">                                                           1.000.000,00 ден.</w:t>
      </w:r>
    </w:p>
    <w:p w:rsidR="00BA5935" w:rsidRPr="00424E64" w:rsidRDefault="00BA5935" w:rsidP="009F6FA7">
      <w:pPr>
        <w:shd w:val="clear" w:color="auto" w:fill="FFFFFF"/>
        <w:ind w:left="720"/>
        <w:jc w:val="both"/>
        <w:rPr>
          <w:rFonts w:ascii="Times New Roman" w:hAnsi="Times New Roman"/>
          <w:b/>
          <w:sz w:val="22"/>
          <w:szCs w:val="22"/>
          <w:lang w:val="mk-MK" w:eastAsia="mk-MK"/>
        </w:rPr>
      </w:pPr>
      <w:r w:rsidRPr="00424E64">
        <w:rPr>
          <w:rFonts w:ascii="Times New Roman" w:hAnsi="Times New Roman"/>
          <w:b/>
          <w:sz w:val="22"/>
          <w:szCs w:val="22"/>
          <w:lang w:val="mk-MK" w:eastAsia="mk-MK"/>
        </w:rPr>
        <w:tab/>
      </w:r>
    </w:p>
    <w:p w:rsidR="00BA5935" w:rsidRPr="00424E64" w:rsidRDefault="00BA5935" w:rsidP="009F6FA7">
      <w:pPr>
        <w:shd w:val="clear" w:color="auto" w:fill="FFFFFF"/>
        <w:ind w:left="720"/>
        <w:jc w:val="both"/>
        <w:rPr>
          <w:rFonts w:ascii="Times New Roman" w:hAnsi="Times New Roman"/>
          <w:b/>
          <w:sz w:val="22"/>
          <w:szCs w:val="22"/>
          <w:lang w:val="mk-MK" w:eastAsia="mk-MK"/>
        </w:rPr>
      </w:pPr>
    </w:p>
    <w:p w:rsidR="00424E64" w:rsidRPr="00424E64" w:rsidRDefault="00424E64" w:rsidP="009F6FA7">
      <w:pPr>
        <w:shd w:val="clear" w:color="auto" w:fill="FFFFFF"/>
        <w:ind w:left="720"/>
        <w:jc w:val="both"/>
        <w:rPr>
          <w:rFonts w:ascii="Times New Roman" w:hAnsi="Times New Roman"/>
          <w:b/>
          <w:sz w:val="22"/>
          <w:szCs w:val="22"/>
          <w:lang w:val="mk-MK" w:eastAsia="mk-MK"/>
        </w:rPr>
      </w:pPr>
    </w:p>
    <w:p w:rsidR="00424E64" w:rsidRPr="00424E64" w:rsidRDefault="00424E64" w:rsidP="009F6FA7">
      <w:pPr>
        <w:shd w:val="clear" w:color="auto" w:fill="FFFFFF"/>
        <w:ind w:left="720"/>
        <w:jc w:val="both"/>
        <w:rPr>
          <w:rFonts w:ascii="Times New Roman" w:hAnsi="Times New Roman"/>
          <w:b/>
          <w:sz w:val="22"/>
          <w:szCs w:val="22"/>
          <w:lang w:val="mk-MK" w:eastAsia="mk-MK"/>
        </w:rPr>
      </w:pPr>
    </w:p>
    <w:p w:rsidR="00424E64" w:rsidRPr="00424E64" w:rsidRDefault="00424E64" w:rsidP="009F6FA7">
      <w:pPr>
        <w:shd w:val="clear" w:color="auto" w:fill="FFFFFF"/>
        <w:ind w:left="720"/>
        <w:jc w:val="both"/>
        <w:rPr>
          <w:rFonts w:ascii="Times New Roman" w:hAnsi="Times New Roman"/>
          <w:b/>
          <w:sz w:val="22"/>
          <w:szCs w:val="22"/>
          <w:lang w:val="mk-MK" w:eastAsia="mk-MK"/>
        </w:rPr>
      </w:pPr>
    </w:p>
    <w:p w:rsidR="001E7822" w:rsidRPr="00424E64" w:rsidRDefault="001E7822" w:rsidP="00B32115">
      <w:pPr>
        <w:shd w:val="clear" w:color="auto" w:fill="D9D9D9"/>
        <w:ind w:left="709"/>
        <w:jc w:val="both"/>
        <w:rPr>
          <w:rFonts w:ascii="Times New Roman" w:hAnsi="Times New Roman"/>
          <w:b/>
          <w:sz w:val="22"/>
          <w:szCs w:val="22"/>
          <w:lang w:val="mk-MK"/>
        </w:rPr>
      </w:pPr>
      <w:r w:rsidRPr="00424E64">
        <w:rPr>
          <w:rFonts w:ascii="Times New Roman" w:hAnsi="Times New Roman"/>
          <w:b/>
          <w:sz w:val="22"/>
          <w:szCs w:val="22"/>
          <w:lang w:val="mk-MK" w:eastAsia="mk-MK"/>
        </w:rPr>
        <w:t xml:space="preserve">Вкупно предвиден буџет за II:        </w:t>
      </w:r>
      <w:r w:rsidRPr="00424E64">
        <w:rPr>
          <w:rFonts w:ascii="Times New Roman" w:hAnsi="Times New Roman"/>
          <w:b/>
          <w:sz w:val="22"/>
          <w:szCs w:val="22"/>
          <w:lang w:val="mk-MK" w:eastAsia="mk-MK"/>
        </w:rPr>
        <w:tab/>
      </w:r>
      <w:r w:rsidRPr="00424E64">
        <w:rPr>
          <w:rFonts w:ascii="Times New Roman" w:hAnsi="Times New Roman"/>
          <w:b/>
          <w:sz w:val="22"/>
          <w:szCs w:val="22"/>
          <w:lang w:val="mk-MK" w:eastAsia="mk-MK"/>
        </w:rPr>
        <w:tab/>
      </w:r>
      <w:r w:rsidRPr="00424E64">
        <w:rPr>
          <w:rFonts w:ascii="Times New Roman" w:hAnsi="Times New Roman"/>
          <w:b/>
          <w:sz w:val="22"/>
          <w:szCs w:val="22"/>
          <w:lang w:val="mk-MK" w:eastAsia="mk-MK"/>
        </w:rPr>
        <w:tab/>
      </w:r>
      <w:r w:rsidRPr="00424E64">
        <w:rPr>
          <w:rFonts w:ascii="Times New Roman" w:hAnsi="Times New Roman"/>
          <w:b/>
          <w:sz w:val="22"/>
          <w:szCs w:val="22"/>
          <w:lang w:val="mk-MK" w:eastAsia="mk-MK"/>
        </w:rPr>
        <w:tab/>
      </w:r>
      <w:r w:rsidR="00442F5C" w:rsidRPr="00424E64">
        <w:rPr>
          <w:rFonts w:ascii="Times New Roman" w:hAnsi="Times New Roman"/>
          <w:b/>
          <w:sz w:val="22"/>
          <w:szCs w:val="22"/>
          <w:lang w:val="mk-MK"/>
        </w:rPr>
        <w:tab/>
      </w:r>
      <w:r w:rsidR="00442F5C" w:rsidRPr="00424E64">
        <w:rPr>
          <w:rFonts w:ascii="Times New Roman" w:hAnsi="Times New Roman"/>
          <w:b/>
          <w:sz w:val="22"/>
          <w:szCs w:val="22"/>
          <w:lang w:val="mk-MK"/>
        </w:rPr>
        <w:tab/>
        <w:t xml:space="preserve">           </w:t>
      </w:r>
      <w:r w:rsidR="00945D6E" w:rsidRPr="00424E64">
        <w:rPr>
          <w:rFonts w:ascii="Times New Roman" w:hAnsi="Times New Roman"/>
          <w:b/>
          <w:sz w:val="22"/>
          <w:szCs w:val="22"/>
          <w:lang w:val="mk-MK"/>
        </w:rPr>
        <w:t>2</w:t>
      </w:r>
      <w:r w:rsidR="00D120AE" w:rsidRPr="00424E64">
        <w:rPr>
          <w:rFonts w:ascii="Times New Roman" w:hAnsi="Times New Roman"/>
          <w:b/>
          <w:sz w:val="22"/>
          <w:szCs w:val="22"/>
          <w:lang w:val="mk-MK"/>
        </w:rPr>
        <w:t>.</w:t>
      </w:r>
      <w:r w:rsidR="00442F5C" w:rsidRPr="00424E64">
        <w:rPr>
          <w:rFonts w:ascii="Times New Roman" w:hAnsi="Times New Roman"/>
          <w:b/>
          <w:sz w:val="22"/>
          <w:szCs w:val="22"/>
          <w:lang w:val="mk-MK"/>
        </w:rPr>
        <w:t>800</w:t>
      </w:r>
      <w:r w:rsidR="005E3609" w:rsidRPr="00424E64">
        <w:rPr>
          <w:rFonts w:ascii="Times New Roman" w:hAnsi="Times New Roman"/>
          <w:b/>
          <w:sz w:val="22"/>
          <w:szCs w:val="22"/>
          <w:lang w:val="mk-MK"/>
        </w:rPr>
        <w:t xml:space="preserve">.000,00 </w:t>
      </w:r>
      <w:r w:rsidRPr="00424E64">
        <w:rPr>
          <w:rFonts w:ascii="Times New Roman" w:hAnsi="Times New Roman"/>
          <w:b/>
          <w:sz w:val="22"/>
          <w:szCs w:val="22"/>
          <w:lang w:val="mk-MK"/>
        </w:rPr>
        <w:t>ден</w:t>
      </w:r>
    </w:p>
    <w:p w:rsidR="000560D1" w:rsidRPr="004954DE" w:rsidRDefault="000560D1" w:rsidP="000560D1">
      <w:pPr>
        <w:ind w:left="567"/>
        <w:rPr>
          <w:rFonts w:ascii="Times New Roman" w:hAnsi="Times New Roman"/>
          <w:color w:val="7030A0"/>
          <w:sz w:val="18"/>
          <w:szCs w:val="22"/>
          <w:lang w:val="mk-MK"/>
        </w:rPr>
      </w:pPr>
    </w:p>
    <w:p w:rsidR="001B3833" w:rsidRPr="00F546F1" w:rsidRDefault="00B11153" w:rsidP="001B3833">
      <w:pPr>
        <w:numPr>
          <w:ilvl w:val="0"/>
          <w:numId w:val="39"/>
        </w:numPr>
        <w:jc w:val="both"/>
        <w:rPr>
          <w:rFonts w:ascii="Times New Roman" w:hAnsi="Times New Roman"/>
          <w:b/>
          <w:sz w:val="22"/>
          <w:szCs w:val="22"/>
          <w:lang w:val="mk-MK" w:eastAsia="mk-MK"/>
        </w:rPr>
      </w:pPr>
      <w:r w:rsidRPr="004954DE">
        <w:rPr>
          <w:rFonts w:ascii="Times New Roman" w:hAnsi="Times New Roman"/>
          <w:b/>
          <w:color w:val="7030A0"/>
          <w:sz w:val="22"/>
          <w:szCs w:val="22"/>
          <w:lang w:val="mk-MK" w:eastAsia="mk-MK"/>
        </w:rPr>
        <w:br w:type="page"/>
      </w:r>
      <w:r w:rsidR="001B3833" w:rsidRPr="00F546F1">
        <w:rPr>
          <w:rFonts w:ascii="Times New Roman" w:hAnsi="Times New Roman"/>
          <w:b/>
          <w:sz w:val="22"/>
          <w:szCs w:val="22"/>
          <w:lang w:val="mk-MK" w:eastAsia="mk-MK"/>
        </w:rPr>
        <w:lastRenderedPageBreak/>
        <w:t>РАЗВОЈ НА РУРАЛНИТЕ СРЕДИНИ</w:t>
      </w:r>
    </w:p>
    <w:p w:rsidR="00105143" w:rsidRPr="00B67D8C" w:rsidRDefault="001B3833" w:rsidP="001B3833">
      <w:pPr>
        <w:ind w:left="1080"/>
        <w:jc w:val="both"/>
        <w:rPr>
          <w:rFonts w:ascii="Times New Roman" w:hAnsi="Times New Roman"/>
          <w:sz w:val="22"/>
          <w:szCs w:val="22"/>
          <w:lang w:val="mk-MK" w:eastAsia="mk-MK"/>
        </w:rPr>
      </w:pPr>
      <w:r w:rsidRPr="00B67D8C">
        <w:rPr>
          <w:rFonts w:ascii="Times New Roman" w:hAnsi="Times New Roman"/>
          <w:sz w:val="22"/>
          <w:szCs w:val="22"/>
          <w:lang w:val="mk-MK" w:eastAsia="mk-MK"/>
        </w:rPr>
        <w:t xml:space="preserve"> </w:t>
      </w:r>
    </w:p>
    <w:p w:rsidR="00C20399" w:rsidRPr="00B67D8C" w:rsidRDefault="00C20399" w:rsidP="00966596">
      <w:pPr>
        <w:ind w:left="567"/>
        <w:jc w:val="both"/>
        <w:rPr>
          <w:rFonts w:ascii="Times New Roman" w:hAnsi="Times New Roman"/>
          <w:sz w:val="22"/>
          <w:szCs w:val="22"/>
          <w:lang w:val="mk-MK" w:eastAsia="mk-MK"/>
        </w:rPr>
      </w:pPr>
      <w:r w:rsidRPr="00B67D8C">
        <w:rPr>
          <w:rFonts w:ascii="Times New Roman" w:hAnsi="Times New Roman"/>
          <w:bCs/>
          <w:sz w:val="22"/>
          <w:szCs w:val="22"/>
          <w:lang w:val="mk-MK"/>
        </w:rPr>
        <w:t xml:space="preserve">Операционализација и спроведување на целите и приоритетите од Стратегија за рурален развој со директно вклучување во процесот на имплементација на микрозаедниците преку </w:t>
      </w:r>
      <w:r w:rsidRPr="00B67D8C">
        <w:rPr>
          <w:rFonts w:ascii="Times New Roman" w:hAnsi="Times New Roman"/>
          <w:sz w:val="22"/>
          <w:szCs w:val="22"/>
          <w:lang w:val="mk-MK" w:eastAsia="mk-MK"/>
        </w:rPr>
        <w:t xml:space="preserve">финансирање на локални микропроекти за потикнување на локалниот економски развој. </w:t>
      </w:r>
    </w:p>
    <w:p w:rsidR="00C20399" w:rsidRDefault="00C20399" w:rsidP="00CD16DB">
      <w:pPr>
        <w:autoSpaceDE w:val="0"/>
        <w:autoSpaceDN w:val="0"/>
        <w:adjustRightInd w:val="0"/>
        <w:jc w:val="both"/>
        <w:rPr>
          <w:rFonts w:ascii="Times New Roman" w:hAnsi="Times New Roman"/>
          <w:b/>
          <w:sz w:val="22"/>
          <w:szCs w:val="22"/>
          <w:lang w:val="mk-MK" w:eastAsia="mk-MK"/>
        </w:rPr>
      </w:pPr>
    </w:p>
    <w:p w:rsidR="00203395" w:rsidRPr="00B67D8C" w:rsidRDefault="00203395" w:rsidP="00CD16DB">
      <w:pPr>
        <w:autoSpaceDE w:val="0"/>
        <w:autoSpaceDN w:val="0"/>
        <w:adjustRightInd w:val="0"/>
        <w:jc w:val="both"/>
        <w:rPr>
          <w:rFonts w:ascii="Times New Roman" w:hAnsi="Times New Roman"/>
          <w:b/>
          <w:sz w:val="22"/>
          <w:szCs w:val="22"/>
          <w:lang w:val="mk-MK" w:eastAsia="mk-MK"/>
        </w:rPr>
      </w:pPr>
    </w:p>
    <w:p w:rsidR="00704A65" w:rsidRPr="00B26539" w:rsidRDefault="00966596" w:rsidP="00424E64">
      <w:pPr>
        <w:pStyle w:val="ListParagraph"/>
        <w:numPr>
          <w:ilvl w:val="1"/>
          <w:numId w:val="39"/>
        </w:numPr>
        <w:ind w:left="567" w:hanging="425"/>
        <w:jc w:val="both"/>
        <w:rPr>
          <w:b/>
          <w:sz w:val="22"/>
          <w:szCs w:val="22"/>
          <w:lang w:val="mk-MK"/>
        </w:rPr>
      </w:pPr>
      <w:r w:rsidRPr="00B26539">
        <w:rPr>
          <w:b/>
          <w:sz w:val="22"/>
          <w:szCs w:val="22"/>
          <w:lang w:val="mk-MK"/>
        </w:rPr>
        <w:t xml:space="preserve">Финансирање на </w:t>
      </w:r>
      <w:r w:rsidR="00C20399" w:rsidRPr="00B26539">
        <w:rPr>
          <w:b/>
          <w:sz w:val="22"/>
          <w:szCs w:val="22"/>
          <w:lang w:val="mk-MK"/>
        </w:rPr>
        <w:t xml:space="preserve">Микропроекти </w:t>
      </w:r>
      <w:r w:rsidRPr="00B26539">
        <w:rPr>
          <w:b/>
          <w:sz w:val="22"/>
          <w:szCs w:val="22"/>
          <w:lang w:val="mk-MK"/>
        </w:rPr>
        <w:t xml:space="preserve">согласно </w:t>
      </w:r>
      <w:r w:rsidRPr="00B26539">
        <w:rPr>
          <w:b/>
          <w:bCs/>
          <w:sz w:val="22"/>
          <w:szCs w:val="22"/>
          <w:lang w:val="mk-MK"/>
        </w:rPr>
        <w:t xml:space="preserve">целите и приоритетите од Стратегија за рурален развој </w:t>
      </w:r>
    </w:p>
    <w:p w:rsidR="00966596" w:rsidRPr="00B67D8C" w:rsidRDefault="00966596" w:rsidP="00966596">
      <w:pPr>
        <w:ind w:left="567"/>
        <w:jc w:val="both"/>
        <w:rPr>
          <w:rFonts w:ascii="Times New Roman" w:hAnsi="Times New Roman"/>
          <w:sz w:val="22"/>
          <w:szCs w:val="22"/>
          <w:lang w:val="mk-MK"/>
        </w:rPr>
      </w:pPr>
    </w:p>
    <w:p w:rsidR="001B3833" w:rsidRPr="00945D6E" w:rsidRDefault="001B3833" w:rsidP="001B3833">
      <w:pPr>
        <w:pStyle w:val="yiv2269240973msonormal"/>
        <w:shd w:val="clear" w:color="auto" w:fill="FFFFFF"/>
        <w:spacing w:before="0" w:beforeAutospacing="0" w:after="0" w:afterAutospacing="0"/>
        <w:ind w:left="567"/>
        <w:jc w:val="both"/>
        <w:rPr>
          <w:rFonts w:ascii="Tahoma" w:hAnsi="Tahoma" w:cs="Tahoma"/>
          <w:lang w:val="mk-MK"/>
        </w:rPr>
      </w:pPr>
      <w:r w:rsidRPr="00F546F1">
        <w:rPr>
          <w:rFonts w:ascii="New serif" w:hAnsi="New serif" w:cs="Tahoma"/>
          <w:sz w:val="22"/>
          <w:szCs w:val="22"/>
          <w:lang w:val="mk-MK"/>
        </w:rPr>
        <w:t>Операционализација и спроведување на целите и приоритетите од Стратегија за</w:t>
      </w:r>
      <w:r w:rsidRPr="00F546F1">
        <w:rPr>
          <w:rFonts w:ascii="New serif" w:hAnsi="New serif" w:cs="Tahoma"/>
          <w:sz w:val="22"/>
          <w:szCs w:val="22"/>
          <w:lang w:val="ru-RU"/>
        </w:rPr>
        <w:t> рурален развој </w:t>
      </w:r>
      <w:r w:rsidRPr="00F546F1">
        <w:rPr>
          <w:rFonts w:ascii="New serif" w:hAnsi="New serif" w:cs="Tahoma"/>
          <w:sz w:val="22"/>
          <w:szCs w:val="22"/>
          <w:lang w:val="mk-MK"/>
        </w:rPr>
        <w:t>со директно вклучување во процесот на имплементација на микрозаедниците преку финансирање на локални микропроекти за потикнување на локалниот економски развој.</w:t>
      </w:r>
    </w:p>
    <w:p w:rsidR="002A2DDA" w:rsidRDefault="001B3833" w:rsidP="001B3833">
      <w:pPr>
        <w:pStyle w:val="yiv2269240973msonormal"/>
        <w:shd w:val="clear" w:color="auto" w:fill="FFFFFF"/>
        <w:spacing w:before="0" w:beforeAutospacing="0" w:after="0" w:afterAutospacing="0"/>
        <w:ind w:left="567"/>
        <w:jc w:val="both"/>
        <w:rPr>
          <w:rFonts w:ascii="New serif" w:hAnsi="New serif" w:cs="Tahoma"/>
          <w:sz w:val="22"/>
          <w:szCs w:val="22"/>
          <w:lang w:val="mk-MK"/>
        </w:rPr>
      </w:pPr>
      <w:r w:rsidRPr="00F546F1">
        <w:rPr>
          <w:rFonts w:ascii="New serif" w:hAnsi="New serif" w:cs="Tahoma"/>
          <w:sz w:val="22"/>
          <w:szCs w:val="22"/>
          <w:lang w:val="mk-MK"/>
        </w:rPr>
        <w:t>Ваквата форма на стимулирање на партиципативноста на локалното население претставува ефикасна форма на финансиска поддршка на микрозаедниците во партнерство со граѓанските здруженија за решавање на мали инфраструктурни проблеми и реализација на развојни идеи. Реализацијата на оваа активност ќе се одвива исклучиво со поддршка на месните заедници. Активноста ќе се реализира со објавување на јавен повик, со дефинирани области на интервенција, </w:t>
      </w:r>
      <w:r w:rsidRPr="00F546F1">
        <w:rPr>
          <w:rFonts w:ascii="New serif" w:hAnsi="New serif" w:cs="Tahoma"/>
          <w:sz w:val="22"/>
          <w:szCs w:val="22"/>
          <w:lang w:val="sq-AL"/>
        </w:rPr>
        <w:t>Вид на програми/проекти што ќе бидат поддржани</w:t>
      </w:r>
      <w:r w:rsidRPr="00F546F1">
        <w:rPr>
          <w:rFonts w:ascii="New serif" w:hAnsi="New serif" w:cs="Tahoma"/>
          <w:sz w:val="22"/>
          <w:szCs w:val="22"/>
          <w:lang w:val="mk-MK"/>
        </w:rPr>
        <w:t>, прифатливи и неприфатливи активности и трошоци и минимални капацитети и искуства кои ќе треба да ги задоволат потенцијалните апликанти. </w:t>
      </w:r>
    </w:p>
    <w:p w:rsidR="00761137" w:rsidRPr="00B67D8C" w:rsidRDefault="00FD7A81" w:rsidP="00966596">
      <w:pPr>
        <w:shd w:val="clear" w:color="auto" w:fill="FFFFFF"/>
        <w:rPr>
          <w:rFonts w:ascii="Times New Roman" w:hAnsi="Times New Roman"/>
          <w:b/>
          <w:sz w:val="22"/>
          <w:szCs w:val="22"/>
          <w:lang w:val="mk-MK"/>
        </w:rPr>
      </w:pPr>
      <w:r>
        <w:rPr>
          <w:rFonts w:ascii="Times New Roman" w:hAnsi="Times New Roman"/>
          <w:b/>
          <w:sz w:val="22"/>
          <w:szCs w:val="22"/>
          <w:lang w:val="mk-MK"/>
        </w:rPr>
        <w:t xml:space="preserve">          </w:t>
      </w:r>
    </w:p>
    <w:p w:rsidR="00966596" w:rsidRPr="00424E64" w:rsidRDefault="00966596" w:rsidP="00966596">
      <w:pPr>
        <w:shd w:val="clear" w:color="auto" w:fill="D9D9D9"/>
        <w:ind w:left="567"/>
        <w:jc w:val="both"/>
        <w:rPr>
          <w:rFonts w:ascii="Times New Roman" w:hAnsi="Times New Roman"/>
          <w:b/>
          <w:sz w:val="22"/>
          <w:szCs w:val="22"/>
          <w:lang w:val="mk-MK"/>
        </w:rPr>
      </w:pPr>
      <w:r w:rsidRPr="00443F27">
        <w:rPr>
          <w:rFonts w:ascii="Times New Roman" w:hAnsi="Times New Roman"/>
          <w:b/>
          <w:sz w:val="22"/>
          <w:szCs w:val="22"/>
          <w:lang w:val="mk-MK"/>
        </w:rPr>
        <w:t xml:space="preserve">Предвиден буџет </w:t>
      </w:r>
      <w:r w:rsidR="00F72C55">
        <w:rPr>
          <w:rFonts w:ascii="Times New Roman" w:hAnsi="Times New Roman"/>
          <w:b/>
          <w:sz w:val="22"/>
          <w:szCs w:val="22"/>
          <w:lang w:val="mk-MK"/>
        </w:rPr>
        <w:tab/>
      </w:r>
      <w:r w:rsidR="00CE3574" w:rsidRPr="00945D6E">
        <w:rPr>
          <w:rFonts w:ascii="Times New Roman" w:hAnsi="Times New Roman"/>
          <w:b/>
          <w:sz w:val="22"/>
          <w:szCs w:val="22"/>
          <w:lang w:val="mk-MK"/>
        </w:rPr>
        <w:tab/>
      </w:r>
      <w:r w:rsidR="00CE3574" w:rsidRPr="00945D6E">
        <w:rPr>
          <w:rFonts w:ascii="Times New Roman" w:hAnsi="Times New Roman"/>
          <w:b/>
          <w:sz w:val="22"/>
          <w:szCs w:val="22"/>
          <w:lang w:val="mk-MK"/>
        </w:rPr>
        <w:tab/>
      </w:r>
      <w:r w:rsidR="00CE3574" w:rsidRPr="00945D6E">
        <w:rPr>
          <w:rFonts w:ascii="Times New Roman" w:hAnsi="Times New Roman"/>
          <w:b/>
          <w:sz w:val="22"/>
          <w:szCs w:val="22"/>
          <w:lang w:val="mk-MK"/>
        </w:rPr>
        <w:tab/>
      </w:r>
      <w:r w:rsidR="00945D6E" w:rsidRPr="00424E64">
        <w:rPr>
          <w:rFonts w:ascii="Times New Roman" w:hAnsi="Times New Roman"/>
          <w:b/>
          <w:sz w:val="22"/>
          <w:szCs w:val="22"/>
          <w:lang w:val="mk-MK"/>
        </w:rPr>
        <w:t xml:space="preserve"> </w:t>
      </w:r>
      <w:r w:rsidR="00442F5C" w:rsidRPr="00424E64">
        <w:rPr>
          <w:rFonts w:ascii="Times New Roman" w:hAnsi="Times New Roman"/>
          <w:b/>
          <w:sz w:val="22"/>
          <w:szCs w:val="22"/>
          <w:lang w:val="mk-MK"/>
        </w:rPr>
        <w:t xml:space="preserve">                                </w:t>
      </w:r>
      <w:r w:rsidR="00945D6E" w:rsidRPr="00424E64">
        <w:rPr>
          <w:rFonts w:ascii="Times New Roman" w:hAnsi="Times New Roman"/>
          <w:b/>
          <w:sz w:val="22"/>
          <w:szCs w:val="22"/>
          <w:lang w:val="mk-MK"/>
        </w:rPr>
        <w:t xml:space="preserve">                   </w:t>
      </w:r>
      <w:r w:rsidR="00424E64" w:rsidRPr="00424E64">
        <w:rPr>
          <w:rFonts w:ascii="Times New Roman" w:hAnsi="Times New Roman"/>
          <w:b/>
          <w:sz w:val="22"/>
          <w:szCs w:val="22"/>
          <w:lang w:val="mk-MK"/>
        </w:rPr>
        <w:t xml:space="preserve">  </w:t>
      </w:r>
      <w:r w:rsidR="00945D6E" w:rsidRPr="00424E64">
        <w:rPr>
          <w:rFonts w:ascii="Times New Roman" w:hAnsi="Times New Roman"/>
          <w:b/>
          <w:sz w:val="22"/>
          <w:szCs w:val="22"/>
          <w:lang w:val="mk-MK"/>
        </w:rPr>
        <w:t xml:space="preserve">       </w:t>
      </w:r>
      <w:r w:rsidR="00442F5C" w:rsidRPr="00424E64">
        <w:rPr>
          <w:rFonts w:ascii="Times New Roman" w:hAnsi="Times New Roman"/>
          <w:b/>
          <w:sz w:val="22"/>
          <w:szCs w:val="22"/>
          <w:lang w:val="mk-MK"/>
        </w:rPr>
        <w:t>1.500</w:t>
      </w:r>
      <w:r w:rsidR="00936B60" w:rsidRPr="00424E64">
        <w:rPr>
          <w:rFonts w:ascii="Times New Roman" w:hAnsi="Times New Roman"/>
          <w:b/>
          <w:sz w:val="22"/>
          <w:szCs w:val="22"/>
          <w:lang w:val="mk-MK"/>
        </w:rPr>
        <w:t>.000</w:t>
      </w:r>
      <w:r w:rsidRPr="00424E64">
        <w:rPr>
          <w:rFonts w:ascii="Times New Roman" w:hAnsi="Times New Roman"/>
          <w:b/>
          <w:sz w:val="22"/>
          <w:szCs w:val="22"/>
          <w:lang w:val="mk-MK"/>
        </w:rPr>
        <w:t>,00 ден</w:t>
      </w:r>
    </w:p>
    <w:p w:rsidR="00F6397C" w:rsidRPr="0094343A" w:rsidRDefault="00F6397C" w:rsidP="00DF4210">
      <w:pPr>
        <w:ind w:firstLine="567"/>
        <w:rPr>
          <w:rFonts w:ascii="Times New Roman" w:hAnsi="Times New Roman"/>
          <w:b/>
          <w:color w:val="7030A0"/>
          <w:sz w:val="22"/>
          <w:szCs w:val="22"/>
          <w:lang w:val="mk-MK"/>
        </w:rPr>
      </w:pPr>
    </w:p>
    <w:p w:rsidR="001B3833" w:rsidRDefault="001B3833" w:rsidP="00DF4210">
      <w:pPr>
        <w:ind w:firstLine="567"/>
        <w:rPr>
          <w:rFonts w:ascii="Times New Roman" w:hAnsi="Times New Roman"/>
          <w:b/>
          <w:sz w:val="22"/>
          <w:szCs w:val="22"/>
          <w:lang w:val="mk-MK"/>
        </w:rPr>
      </w:pPr>
    </w:p>
    <w:p w:rsidR="00424E64" w:rsidRPr="00B26539" w:rsidRDefault="00424E64" w:rsidP="00DF4210">
      <w:pPr>
        <w:ind w:firstLine="567"/>
        <w:rPr>
          <w:rFonts w:ascii="Times New Roman" w:hAnsi="Times New Roman"/>
          <w:b/>
          <w:sz w:val="22"/>
          <w:szCs w:val="22"/>
          <w:lang w:val="mk-MK"/>
        </w:rPr>
      </w:pPr>
    </w:p>
    <w:p w:rsidR="001B3833" w:rsidRPr="00B26539" w:rsidRDefault="0022412D" w:rsidP="0022412D">
      <w:pPr>
        <w:ind w:left="540"/>
        <w:rPr>
          <w:rFonts w:ascii="Times New Roman" w:hAnsi="Times New Roman"/>
          <w:b/>
          <w:sz w:val="22"/>
          <w:szCs w:val="22"/>
          <w:lang w:val="mk-MK"/>
        </w:rPr>
      </w:pPr>
      <w:r w:rsidRPr="00B26539">
        <w:rPr>
          <w:rFonts w:ascii="Times New Roman" w:hAnsi="Times New Roman"/>
          <w:b/>
          <w:sz w:val="22"/>
          <w:szCs w:val="22"/>
          <w:lang w:val="mk-MK"/>
        </w:rPr>
        <w:t>3.2 Тековни активности на мобилната канцеларија во рамките на локалната самоуправа.</w:t>
      </w:r>
    </w:p>
    <w:p w:rsidR="0022412D" w:rsidRPr="00D74B79" w:rsidRDefault="0022412D" w:rsidP="0022412D">
      <w:pPr>
        <w:ind w:left="540"/>
        <w:rPr>
          <w:rFonts w:ascii="Times New Roman" w:hAnsi="Times New Roman"/>
          <w:sz w:val="22"/>
          <w:szCs w:val="22"/>
          <w:lang w:val="mk-MK"/>
        </w:rPr>
      </w:pPr>
    </w:p>
    <w:p w:rsidR="0022412D" w:rsidRPr="00A45F4D" w:rsidRDefault="0022412D" w:rsidP="00424E64">
      <w:pPr>
        <w:ind w:left="540"/>
        <w:rPr>
          <w:rFonts w:ascii="Times New Roman" w:hAnsi="Times New Roman"/>
          <w:sz w:val="22"/>
          <w:szCs w:val="22"/>
          <w:lang w:val="mk-MK"/>
        </w:rPr>
      </w:pPr>
      <w:r w:rsidRPr="00A45F4D">
        <w:rPr>
          <w:rFonts w:ascii="Times New Roman" w:hAnsi="Times New Roman"/>
          <w:sz w:val="22"/>
          <w:szCs w:val="22"/>
          <w:lang w:val="mk-MK"/>
        </w:rPr>
        <w:t>Оваа активност предвидува давање стручни со</w:t>
      </w:r>
      <w:r w:rsidR="00D74B79" w:rsidRPr="00A45F4D">
        <w:rPr>
          <w:rFonts w:ascii="Times New Roman" w:hAnsi="Times New Roman"/>
          <w:sz w:val="22"/>
          <w:szCs w:val="22"/>
          <w:lang w:val="mk-MK"/>
        </w:rPr>
        <w:t>вети од областа на земјоделието.</w:t>
      </w:r>
      <w:r w:rsidR="00424E64" w:rsidRPr="00A45F4D">
        <w:rPr>
          <w:rFonts w:ascii="Times New Roman" w:hAnsi="Times New Roman"/>
          <w:sz w:val="22"/>
          <w:szCs w:val="22"/>
          <w:lang w:val="mk-MK"/>
        </w:rPr>
        <w:t xml:space="preserve"> </w:t>
      </w:r>
      <w:r w:rsidRPr="00A45F4D">
        <w:rPr>
          <w:rFonts w:ascii="Times New Roman" w:hAnsi="Times New Roman"/>
          <w:sz w:val="22"/>
          <w:szCs w:val="22"/>
          <w:lang w:val="mk-MK"/>
        </w:rPr>
        <w:t>Во склоп на оваа ак</w:t>
      </w:r>
      <w:r w:rsidR="00D74B79" w:rsidRPr="00A45F4D">
        <w:rPr>
          <w:rFonts w:ascii="Times New Roman" w:hAnsi="Times New Roman"/>
          <w:sz w:val="22"/>
          <w:szCs w:val="22"/>
          <w:lang w:val="mk-MK"/>
        </w:rPr>
        <w:t>тивност формирана е комисија за развој и подобрување на условите во земјоделството</w:t>
      </w:r>
      <w:r w:rsidRPr="00A45F4D">
        <w:rPr>
          <w:rFonts w:ascii="Times New Roman" w:hAnsi="Times New Roman"/>
          <w:sz w:val="22"/>
          <w:szCs w:val="22"/>
          <w:lang w:val="mk-MK"/>
        </w:rPr>
        <w:t>.</w:t>
      </w:r>
    </w:p>
    <w:p w:rsidR="0022412D" w:rsidRDefault="0022412D" w:rsidP="0022412D">
      <w:pPr>
        <w:ind w:left="540"/>
        <w:rPr>
          <w:rFonts w:ascii="Times New Roman" w:hAnsi="Times New Roman"/>
          <w:b/>
          <w:sz w:val="22"/>
          <w:szCs w:val="22"/>
          <w:lang w:val="mk-MK"/>
        </w:rPr>
      </w:pPr>
    </w:p>
    <w:p w:rsidR="0022412D" w:rsidRDefault="0022412D" w:rsidP="0022412D">
      <w:pPr>
        <w:ind w:left="540"/>
        <w:rPr>
          <w:rFonts w:ascii="Times New Roman" w:hAnsi="Times New Roman"/>
          <w:b/>
          <w:sz w:val="22"/>
          <w:szCs w:val="22"/>
          <w:lang w:val="mk-MK"/>
        </w:rPr>
      </w:pPr>
    </w:p>
    <w:p w:rsidR="0022412D" w:rsidRPr="0022412D" w:rsidRDefault="0022412D" w:rsidP="00442F5C">
      <w:pPr>
        <w:shd w:val="clear" w:color="auto" w:fill="D9D9D9" w:themeFill="background1" w:themeFillShade="D9"/>
        <w:ind w:left="540"/>
        <w:jc w:val="both"/>
        <w:rPr>
          <w:rFonts w:ascii="Times New Roman" w:hAnsi="Times New Roman"/>
          <w:b/>
          <w:sz w:val="22"/>
          <w:szCs w:val="22"/>
          <w:lang w:val="mk-MK"/>
        </w:rPr>
      </w:pPr>
      <w:r w:rsidRPr="0022412D">
        <w:rPr>
          <w:rFonts w:ascii="Times New Roman" w:hAnsi="Times New Roman"/>
          <w:b/>
          <w:sz w:val="22"/>
          <w:szCs w:val="22"/>
          <w:lang w:val="mk-MK"/>
        </w:rPr>
        <w:t>Предвиден буџет</w:t>
      </w:r>
      <w:r w:rsidRPr="0022412D">
        <w:rPr>
          <w:rFonts w:ascii="Times New Roman" w:hAnsi="Times New Roman"/>
          <w:b/>
          <w:sz w:val="22"/>
          <w:szCs w:val="22"/>
          <w:lang w:val="mk-MK"/>
        </w:rPr>
        <w:tab/>
      </w:r>
      <w:r w:rsidRPr="0022412D">
        <w:rPr>
          <w:rFonts w:ascii="Times New Roman" w:hAnsi="Times New Roman"/>
          <w:b/>
          <w:sz w:val="22"/>
          <w:szCs w:val="22"/>
          <w:lang w:val="mk-MK"/>
        </w:rPr>
        <w:tab/>
      </w:r>
      <w:r w:rsidRPr="0022412D">
        <w:rPr>
          <w:rFonts w:ascii="Times New Roman" w:hAnsi="Times New Roman"/>
          <w:b/>
          <w:sz w:val="22"/>
          <w:szCs w:val="22"/>
          <w:lang w:val="mk-MK"/>
        </w:rPr>
        <w:tab/>
      </w:r>
      <w:r w:rsidR="00442F5C">
        <w:rPr>
          <w:rFonts w:ascii="Times New Roman" w:hAnsi="Times New Roman"/>
          <w:b/>
          <w:sz w:val="22"/>
          <w:szCs w:val="22"/>
          <w:lang w:val="mk-MK"/>
        </w:rPr>
        <w:tab/>
      </w:r>
      <w:r w:rsidR="00442F5C">
        <w:rPr>
          <w:rFonts w:ascii="Times New Roman" w:hAnsi="Times New Roman"/>
          <w:b/>
          <w:sz w:val="22"/>
          <w:szCs w:val="22"/>
          <w:lang w:val="mk-MK"/>
        </w:rPr>
        <w:tab/>
      </w:r>
      <w:r w:rsidR="00442F5C">
        <w:rPr>
          <w:rFonts w:ascii="Times New Roman" w:hAnsi="Times New Roman"/>
          <w:b/>
          <w:sz w:val="22"/>
          <w:szCs w:val="22"/>
          <w:lang w:val="mk-MK"/>
        </w:rPr>
        <w:tab/>
      </w:r>
      <w:r w:rsidR="00442F5C">
        <w:rPr>
          <w:rFonts w:ascii="Times New Roman" w:hAnsi="Times New Roman"/>
          <w:b/>
          <w:sz w:val="22"/>
          <w:szCs w:val="22"/>
          <w:lang w:val="mk-MK"/>
        </w:rPr>
        <w:tab/>
      </w:r>
      <w:r w:rsidR="00442F5C">
        <w:rPr>
          <w:rFonts w:ascii="Times New Roman" w:hAnsi="Times New Roman"/>
          <w:b/>
          <w:sz w:val="22"/>
          <w:szCs w:val="22"/>
          <w:lang w:val="mk-MK"/>
        </w:rPr>
        <w:tab/>
      </w:r>
      <w:r w:rsidR="00442F5C">
        <w:rPr>
          <w:rFonts w:ascii="Times New Roman" w:hAnsi="Times New Roman"/>
          <w:b/>
          <w:sz w:val="22"/>
          <w:szCs w:val="22"/>
          <w:lang w:val="mk-MK"/>
        </w:rPr>
        <w:tab/>
        <w:t xml:space="preserve">          </w:t>
      </w:r>
      <w:r w:rsidRPr="0022412D">
        <w:rPr>
          <w:rFonts w:ascii="Times New Roman" w:hAnsi="Times New Roman"/>
          <w:b/>
          <w:sz w:val="22"/>
          <w:szCs w:val="22"/>
          <w:lang w:val="mk-MK"/>
        </w:rPr>
        <w:t>0,00 ден.</w:t>
      </w:r>
    </w:p>
    <w:p w:rsidR="001B3833" w:rsidRDefault="001B3833" w:rsidP="001B3833">
      <w:pPr>
        <w:ind w:left="360"/>
        <w:rPr>
          <w:rFonts w:ascii="Times New Roman" w:hAnsi="Times New Roman"/>
          <w:b/>
          <w:sz w:val="22"/>
          <w:szCs w:val="22"/>
          <w:highlight w:val="lightGray"/>
          <w:lang w:val="mk-MK"/>
        </w:rPr>
      </w:pPr>
    </w:p>
    <w:p w:rsidR="002A2DDA" w:rsidRDefault="002A2DDA" w:rsidP="001B3833">
      <w:pPr>
        <w:ind w:left="360"/>
        <w:rPr>
          <w:rFonts w:ascii="Times New Roman" w:hAnsi="Times New Roman"/>
          <w:b/>
          <w:sz w:val="22"/>
          <w:szCs w:val="22"/>
          <w:highlight w:val="lightGray"/>
          <w:lang w:val="mk-MK"/>
        </w:rPr>
      </w:pPr>
    </w:p>
    <w:p w:rsidR="002A2DDA" w:rsidRPr="00B67D8C" w:rsidRDefault="002A2DDA" w:rsidP="001B3833">
      <w:pPr>
        <w:ind w:left="360"/>
        <w:rPr>
          <w:rFonts w:ascii="Times New Roman" w:hAnsi="Times New Roman"/>
          <w:b/>
          <w:sz w:val="22"/>
          <w:szCs w:val="22"/>
          <w:highlight w:val="lightGray"/>
          <w:lang w:val="mk-MK"/>
        </w:rPr>
      </w:pPr>
    </w:p>
    <w:p w:rsidR="00966596" w:rsidRPr="00424E64" w:rsidRDefault="00F6397C" w:rsidP="00435038">
      <w:pPr>
        <w:shd w:val="clear" w:color="auto" w:fill="D9D9D9"/>
        <w:tabs>
          <w:tab w:val="left" w:pos="709"/>
        </w:tabs>
        <w:ind w:left="567"/>
        <w:rPr>
          <w:rFonts w:ascii="Times New Roman" w:hAnsi="Times New Roman"/>
          <w:b/>
          <w:sz w:val="22"/>
          <w:szCs w:val="22"/>
          <w:lang w:val="mk-MK"/>
        </w:rPr>
      </w:pPr>
      <w:r w:rsidRPr="00B67D8C">
        <w:rPr>
          <w:rFonts w:ascii="Times New Roman" w:hAnsi="Times New Roman"/>
          <w:b/>
          <w:sz w:val="22"/>
          <w:szCs w:val="22"/>
          <w:lang w:val="mk-MK"/>
        </w:rPr>
        <w:t>Вкупно предви</w:t>
      </w:r>
      <w:r w:rsidR="003542F9">
        <w:rPr>
          <w:rFonts w:ascii="Times New Roman" w:hAnsi="Times New Roman"/>
          <w:b/>
          <w:sz w:val="22"/>
          <w:szCs w:val="22"/>
          <w:lang w:val="mk-MK"/>
        </w:rPr>
        <w:t xml:space="preserve">ден буџет за III:        </w:t>
      </w:r>
      <w:r w:rsidR="00442F5C">
        <w:rPr>
          <w:rFonts w:ascii="Times New Roman" w:hAnsi="Times New Roman"/>
          <w:b/>
          <w:sz w:val="22"/>
          <w:szCs w:val="22"/>
          <w:lang w:val="mk-MK"/>
        </w:rPr>
        <w:tab/>
      </w:r>
      <w:r w:rsidR="00442F5C">
        <w:rPr>
          <w:rFonts w:ascii="Times New Roman" w:hAnsi="Times New Roman"/>
          <w:b/>
          <w:sz w:val="22"/>
          <w:szCs w:val="22"/>
          <w:lang w:val="mk-MK"/>
        </w:rPr>
        <w:tab/>
      </w:r>
      <w:r w:rsidR="00442F5C">
        <w:rPr>
          <w:rFonts w:ascii="Times New Roman" w:hAnsi="Times New Roman"/>
          <w:b/>
          <w:sz w:val="22"/>
          <w:szCs w:val="22"/>
          <w:lang w:val="mk-MK"/>
        </w:rPr>
        <w:tab/>
      </w:r>
      <w:r w:rsidR="00442F5C">
        <w:rPr>
          <w:rFonts w:ascii="Times New Roman" w:hAnsi="Times New Roman"/>
          <w:b/>
          <w:sz w:val="22"/>
          <w:szCs w:val="22"/>
          <w:lang w:val="mk-MK"/>
        </w:rPr>
        <w:tab/>
      </w:r>
      <w:r w:rsidR="00442F5C" w:rsidRPr="00424E64">
        <w:rPr>
          <w:rFonts w:ascii="Times New Roman" w:hAnsi="Times New Roman"/>
          <w:b/>
          <w:sz w:val="22"/>
          <w:szCs w:val="22"/>
          <w:lang w:val="mk-MK"/>
        </w:rPr>
        <w:t xml:space="preserve">   </w:t>
      </w:r>
      <w:r w:rsidR="00945D6E" w:rsidRPr="00424E64">
        <w:rPr>
          <w:rFonts w:ascii="Times New Roman" w:hAnsi="Times New Roman"/>
          <w:b/>
          <w:sz w:val="22"/>
          <w:szCs w:val="22"/>
          <w:lang w:val="mk-MK"/>
        </w:rPr>
        <w:t xml:space="preserve">                         </w:t>
      </w:r>
      <w:r w:rsidR="00442F5C" w:rsidRPr="00424E64">
        <w:rPr>
          <w:rFonts w:ascii="Times New Roman" w:hAnsi="Times New Roman"/>
          <w:b/>
          <w:sz w:val="22"/>
          <w:szCs w:val="22"/>
          <w:lang w:val="mk-MK"/>
        </w:rPr>
        <w:t xml:space="preserve">        1.5</w:t>
      </w:r>
      <w:r w:rsidR="0022412D" w:rsidRPr="00424E64">
        <w:rPr>
          <w:rFonts w:ascii="Times New Roman" w:hAnsi="Times New Roman"/>
          <w:b/>
          <w:sz w:val="22"/>
          <w:szCs w:val="22"/>
          <w:lang w:val="mk-MK"/>
        </w:rPr>
        <w:t>00</w:t>
      </w:r>
      <w:r w:rsidRPr="00424E64">
        <w:rPr>
          <w:rFonts w:ascii="Times New Roman" w:hAnsi="Times New Roman"/>
          <w:b/>
          <w:sz w:val="22"/>
          <w:szCs w:val="22"/>
          <w:lang w:val="mk-MK"/>
        </w:rPr>
        <w:t>.000,00</w:t>
      </w:r>
      <w:r w:rsidRPr="00424E64">
        <w:rPr>
          <w:rFonts w:ascii="Times New Roman" w:hAnsi="Times New Roman"/>
          <w:b/>
          <w:sz w:val="22"/>
          <w:szCs w:val="22"/>
          <w:shd w:val="clear" w:color="auto" w:fill="D9D9D9"/>
          <w:lang w:val="mk-MK"/>
        </w:rPr>
        <w:t xml:space="preserve"> ден</w:t>
      </w:r>
      <w:r w:rsidR="00C2035D" w:rsidRPr="00424E64">
        <w:rPr>
          <w:rFonts w:ascii="Times New Roman" w:hAnsi="Times New Roman"/>
          <w:b/>
          <w:sz w:val="22"/>
          <w:szCs w:val="22"/>
          <w:lang w:val="mk-MK"/>
        </w:rPr>
        <w:t xml:space="preserve">  </w:t>
      </w:r>
      <w:r w:rsidR="00B11153" w:rsidRPr="00424E64">
        <w:rPr>
          <w:rFonts w:ascii="Times New Roman" w:hAnsi="Times New Roman"/>
          <w:b/>
          <w:sz w:val="22"/>
          <w:szCs w:val="22"/>
          <w:lang w:val="mk-MK"/>
        </w:rPr>
        <w:t xml:space="preserve">   </w:t>
      </w:r>
    </w:p>
    <w:p w:rsidR="00761137" w:rsidRPr="00B67D8C" w:rsidRDefault="00761137" w:rsidP="00CD16DB">
      <w:pPr>
        <w:shd w:val="clear" w:color="auto" w:fill="FFFFFF"/>
        <w:ind w:left="1560"/>
        <w:rPr>
          <w:rFonts w:ascii="Times New Roman" w:hAnsi="Times New Roman"/>
          <w:b/>
          <w:sz w:val="22"/>
          <w:szCs w:val="22"/>
          <w:lang w:val="mk-MK"/>
        </w:rPr>
      </w:pPr>
    </w:p>
    <w:p w:rsidR="00761137" w:rsidRPr="00B67D8C" w:rsidRDefault="00761137" w:rsidP="00CD16DB">
      <w:pPr>
        <w:shd w:val="clear" w:color="auto" w:fill="FFFFFF"/>
        <w:ind w:left="1560"/>
        <w:rPr>
          <w:rFonts w:ascii="Times New Roman" w:hAnsi="Times New Roman"/>
          <w:sz w:val="22"/>
          <w:szCs w:val="22"/>
          <w:lang w:val="mk-MK"/>
        </w:rPr>
      </w:pPr>
    </w:p>
    <w:p w:rsidR="00190289" w:rsidRPr="00B67D8C" w:rsidRDefault="00190289" w:rsidP="00723415">
      <w:pPr>
        <w:ind w:left="567"/>
        <w:jc w:val="both"/>
        <w:rPr>
          <w:rFonts w:ascii="Times New Roman" w:hAnsi="Times New Roman"/>
          <w:b/>
          <w:sz w:val="22"/>
          <w:szCs w:val="22"/>
          <w:lang w:val="mk-MK"/>
        </w:rPr>
      </w:pPr>
      <w:r w:rsidRPr="00B67D8C">
        <w:rPr>
          <w:rFonts w:ascii="Times New Roman" w:hAnsi="Times New Roman"/>
          <w:b/>
          <w:sz w:val="22"/>
          <w:szCs w:val="22"/>
          <w:lang w:val="mk-MK"/>
        </w:rPr>
        <w:t xml:space="preserve"> </w:t>
      </w:r>
    </w:p>
    <w:p w:rsidR="00190289" w:rsidRPr="00B67D8C" w:rsidRDefault="00C20399" w:rsidP="00103778">
      <w:pPr>
        <w:numPr>
          <w:ilvl w:val="0"/>
          <w:numId w:val="39"/>
        </w:numPr>
        <w:autoSpaceDE w:val="0"/>
        <w:autoSpaceDN w:val="0"/>
        <w:adjustRightInd w:val="0"/>
        <w:jc w:val="both"/>
        <w:rPr>
          <w:rFonts w:ascii="Times New Roman" w:hAnsi="Times New Roman"/>
          <w:b/>
          <w:sz w:val="22"/>
          <w:szCs w:val="22"/>
          <w:lang w:val="mk-MK"/>
        </w:rPr>
      </w:pPr>
      <w:r w:rsidRPr="00B67D8C">
        <w:rPr>
          <w:rFonts w:ascii="Times New Roman" w:hAnsi="Times New Roman"/>
          <w:b/>
          <w:sz w:val="22"/>
          <w:szCs w:val="22"/>
          <w:lang w:val="mk-MK"/>
        </w:rPr>
        <w:br w:type="page"/>
      </w:r>
      <w:r w:rsidR="00190289" w:rsidRPr="00B67D8C">
        <w:rPr>
          <w:rFonts w:ascii="Times New Roman" w:hAnsi="Times New Roman"/>
          <w:b/>
          <w:sz w:val="22"/>
          <w:szCs w:val="22"/>
          <w:lang w:val="mk-MK"/>
        </w:rPr>
        <w:lastRenderedPageBreak/>
        <w:t>ПОДГОТОВКА НА ПРОЕКТИ И ПРОЕКТНО УПРАВУВАЊЕ</w:t>
      </w:r>
    </w:p>
    <w:p w:rsidR="00190289" w:rsidRPr="00B67D8C" w:rsidRDefault="00190289" w:rsidP="00190289">
      <w:pPr>
        <w:autoSpaceDE w:val="0"/>
        <w:autoSpaceDN w:val="0"/>
        <w:adjustRightInd w:val="0"/>
        <w:jc w:val="both"/>
        <w:rPr>
          <w:rFonts w:ascii="Times New Roman" w:hAnsi="Times New Roman"/>
          <w:b/>
          <w:sz w:val="22"/>
          <w:szCs w:val="22"/>
          <w:lang w:val="mk-MK"/>
        </w:rPr>
      </w:pPr>
    </w:p>
    <w:p w:rsidR="00190289" w:rsidRPr="00443F27" w:rsidRDefault="00190289" w:rsidP="00421C8A">
      <w:pPr>
        <w:autoSpaceDE w:val="0"/>
        <w:autoSpaceDN w:val="0"/>
        <w:adjustRightInd w:val="0"/>
        <w:ind w:left="567"/>
        <w:jc w:val="both"/>
        <w:rPr>
          <w:rFonts w:ascii="Times New Roman" w:hAnsi="Times New Roman"/>
          <w:sz w:val="22"/>
          <w:szCs w:val="22"/>
          <w:lang w:val="mk-MK"/>
        </w:rPr>
      </w:pPr>
      <w:r w:rsidRPr="00B67D8C">
        <w:rPr>
          <w:rFonts w:ascii="Times New Roman" w:hAnsi="Times New Roman"/>
          <w:sz w:val="22"/>
          <w:szCs w:val="22"/>
          <w:lang w:val="mk-MK"/>
        </w:rPr>
        <w:t xml:space="preserve">Една од </w:t>
      </w:r>
      <w:r w:rsidRPr="00443F27">
        <w:rPr>
          <w:rFonts w:ascii="Times New Roman" w:hAnsi="Times New Roman"/>
          <w:sz w:val="22"/>
          <w:szCs w:val="22"/>
          <w:lang w:val="mk-MK"/>
        </w:rPr>
        <w:t>круцијалните активности на Одделението за локален економски развој, претставува подготовка, аплицирање и имплементација на проекти во најразлични области, финансирани од домашни и меѓународни донатори, програми, фондации, амбасади и сл. Процесот на имплементација на проектите претставува сложена активност која бара прецизно планирање и реализација како на проектните активности, така и на предвидениот проектен буџет.</w:t>
      </w:r>
    </w:p>
    <w:p w:rsidR="00190289" w:rsidRPr="00443F27" w:rsidRDefault="00190289" w:rsidP="00421C8A">
      <w:pPr>
        <w:autoSpaceDE w:val="0"/>
        <w:autoSpaceDN w:val="0"/>
        <w:adjustRightInd w:val="0"/>
        <w:ind w:left="567"/>
        <w:jc w:val="both"/>
        <w:rPr>
          <w:rFonts w:ascii="Times New Roman" w:hAnsi="Times New Roman"/>
          <w:sz w:val="22"/>
          <w:szCs w:val="22"/>
          <w:lang w:val="mk-MK"/>
        </w:rPr>
      </w:pPr>
      <w:r w:rsidRPr="00443F27">
        <w:rPr>
          <w:rFonts w:ascii="Times New Roman" w:hAnsi="Times New Roman"/>
          <w:sz w:val="22"/>
          <w:szCs w:val="22"/>
          <w:lang w:val="mk-MK"/>
        </w:rPr>
        <w:t xml:space="preserve">Според утврдените правила за апликација за одредени проекти, во зависност од донаторот, покрај обезбедената донација предвидена во проектот, како неопходност се наметнува потребата од обезбедување на средства за сопствено учество кои мора да се запазат како прв услов за аплицирање за одреден проект. Секој донатор определува посебни  услови кои локалната самоуправа треба да ги обезбеди како составен дел.  </w:t>
      </w:r>
    </w:p>
    <w:p w:rsidR="00190289" w:rsidRPr="00443F27" w:rsidRDefault="00190289" w:rsidP="00190289">
      <w:pPr>
        <w:autoSpaceDE w:val="0"/>
        <w:autoSpaceDN w:val="0"/>
        <w:adjustRightInd w:val="0"/>
        <w:jc w:val="both"/>
        <w:rPr>
          <w:rFonts w:ascii="Times New Roman" w:hAnsi="Times New Roman"/>
          <w:sz w:val="22"/>
          <w:szCs w:val="22"/>
          <w:lang w:val="mk-MK"/>
        </w:rPr>
      </w:pPr>
    </w:p>
    <w:p w:rsidR="00190289" w:rsidRPr="00443F27" w:rsidRDefault="00190289" w:rsidP="00190289">
      <w:pPr>
        <w:numPr>
          <w:ilvl w:val="1"/>
          <w:numId w:val="38"/>
        </w:numPr>
        <w:autoSpaceDE w:val="0"/>
        <w:autoSpaceDN w:val="0"/>
        <w:adjustRightInd w:val="0"/>
        <w:ind w:left="567" w:hanging="567"/>
        <w:jc w:val="both"/>
        <w:rPr>
          <w:rFonts w:ascii="Times New Roman" w:hAnsi="Times New Roman"/>
          <w:b/>
          <w:sz w:val="22"/>
          <w:szCs w:val="22"/>
          <w:lang w:val="mk-MK"/>
        </w:rPr>
      </w:pPr>
      <w:r w:rsidRPr="00443F27">
        <w:rPr>
          <w:rFonts w:ascii="Times New Roman" w:hAnsi="Times New Roman"/>
          <w:b/>
          <w:sz w:val="22"/>
          <w:szCs w:val="22"/>
          <w:lang w:val="mk-MK"/>
        </w:rPr>
        <w:t xml:space="preserve"> Средства за сопствено учество во имплеметација на проекти</w:t>
      </w:r>
    </w:p>
    <w:p w:rsidR="00190289" w:rsidRPr="00443F27" w:rsidRDefault="00190289" w:rsidP="00190289">
      <w:pPr>
        <w:autoSpaceDE w:val="0"/>
        <w:autoSpaceDN w:val="0"/>
        <w:adjustRightInd w:val="0"/>
        <w:ind w:firstLine="720"/>
        <w:jc w:val="both"/>
        <w:rPr>
          <w:rFonts w:ascii="Times New Roman" w:hAnsi="Times New Roman"/>
          <w:sz w:val="22"/>
          <w:szCs w:val="22"/>
          <w:lang w:val="mk-MK"/>
        </w:rPr>
      </w:pPr>
    </w:p>
    <w:p w:rsidR="00190289" w:rsidRPr="00443F27" w:rsidRDefault="00190289" w:rsidP="00190289">
      <w:pPr>
        <w:autoSpaceDE w:val="0"/>
        <w:autoSpaceDN w:val="0"/>
        <w:adjustRightInd w:val="0"/>
        <w:ind w:left="567"/>
        <w:jc w:val="both"/>
        <w:rPr>
          <w:rFonts w:ascii="Times New Roman" w:hAnsi="Times New Roman"/>
          <w:b/>
          <w:sz w:val="22"/>
          <w:szCs w:val="22"/>
          <w:lang w:val="mk-MK"/>
        </w:rPr>
      </w:pPr>
      <w:r w:rsidRPr="00443F27">
        <w:rPr>
          <w:rFonts w:ascii="Times New Roman" w:hAnsi="Times New Roman"/>
          <w:sz w:val="22"/>
          <w:szCs w:val="22"/>
          <w:lang w:val="mk-MK"/>
        </w:rPr>
        <w:t xml:space="preserve">Според  утврдените правила за апликација за одредени проекти, во зависност од донаторот како неопходност се наметнува потребата од обезбедување на средства за  сопствено учество кои мора да се запазат како прв услов за аплицирање за одреден проект. Во оваа програмска активност е предвидено сопствено учество во општински, регионални, национални и меѓународни проекти.  Од позначајните планирано е партиципација односно сопствено учество на Општина Охрид за аплицирање и реализација на </w:t>
      </w:r>
      <w:r w:rsidRPr="00443F27">
        <w:rPr>
          <w:rFonts w:ascii="Times New Roman" w:hAnsi="Times New Roman"/>
          <w:b/>
          <w:sz w:val="22"/>
          <w:szCs w:val="22"/>
          <w:lang w:val="mk-MK"/>
        </w:rPr>
        <w:t>меѓународни проекти со посебен акцент за ИПА фондовите</w:t>
      </w:r>
      <w:r w:rsidRPr="00443F27">
        <w:rPr>
          <w:rFonts w:ascii="Times New Roman" w:hAnsi="Times New Roman"/>
          <w:sz w:val="22"/>
          <w:szCs w:val="22"/>
          <w:lang w:val="mk-MK"/>
        </w:rPr>
        <w:t xml:space="preserve">, како и зедничко учество во аплицирање и реализација на проекти со други општини од Република Македонија во рамки на Програмите на различни донатори, меѓународни асоцијации, фондови, амбасади и други, за </w:t>
      </w:r>
      <w:r w:rsidRPr="00443F27">
        <w:rPr>
          <w:rFonts w:ascii="Times New Roman" w:hAnsi="Times New Roman"/>
          <w:b/>
          <w:bCs/>
          <w:sz w:val="22"/>
          <w:szCs w:val="22"/>
          <w:lang w:val="mk-MK"/>
        </w:rPr>
        <w:t>меѓуопштинска соработка</w:t>
      </w:r>
      <w:r w:rsidRPr="00443F27">
        <w:rPr>
          <w:rFonts w:ascii="Times New Roman" w:hAnsi="Times New Roman"/>
          <w:sz w:val="22"/>
          <w:szCs w:val="22"/>
          <w:lang w:val="mk-MK"/>
        </w:rPr>
        <w:t xml:space="preserve"> и </w:t>
      </w:r>
      <w:r w:rsidRPr="00443F27">
        <w:rPr>
          <w:rFonts w:ascii="Times New Roman" w:hAnsi="Times New Roman"/>
          <w:b/>
          <w:bCs/>
          <w:sz w:val="22"/>
          <w:szCs w:val="22"/>
          <w:lang w:val="mk-MK"/>
        </w:rPr>
        <w:t xml:space="preserve">микрорегионални проекти, </w:t>
      </w:r>
      <w:r w:rsidRPr="00443F27">
        <w:rPr>
          <w:rFonts w:ascii="Times New Roman" w:hAnsi="Times New Roman"/>
          <w:bCs/>
          <w:sz w:val="22"/>
          <w:szCs w:val="22"/>
          <w:lang w:val="mk-MK"/>
        </w:rPr>
        <w:t>како и п</w:t>
      </w:r>
      <w:r w:rsidRPr="00443F27">
        <w:rPr>
          <w:rFonts w:ascii="Times New Roman" w:hAnsi="Times New Roman"/>
          <w:sz w:val="22"/>
          <w:szCs w:val="22"/>
          <w:lang w:val="mk-MK"/>
        </w:rPr>
        <w:t xml:space="preserve">артиципација односно сопствено учество на Општина Охрид за аплицирање и реализација на </w:t>
      </w:r>
      <w:r w:rsidRPr="00443F27">
        <w:rPr>
          <w:rFonts w:ascii="Times New Roman" w:hAnsi="Times New Roman"/>
          <w:b/>
          <w:sz w:val="22"/>
          <w:szCs w:val="22"/>
          <w:lang w:val="mk-MK"/>
        </w:rPr>
        <w:t>регионални проекти</w:t>
      </w:r>
      <w:r w:rsidRPr="00443F27">
        <w:rPr>
          <w:rFonts w:ascii="Times New Roman" w:hAnsi="Times New Roman"/>
          <w:sz w:val="22"/>
          <w:szCs w:val="22"/>
          <w:lang w:val="mk-MK"/>
        </w:rPr>
        <w:t xml:space="preserve">  во рамките на Југозападниот плански регион согласно Законот за рамномерен регионален развој и Годишната програма за финансирање на регионални </w:t>
      </w:r>
      <w:r w:rsidRPr="00424E64">
        <w:rPr>
          <w:rFonts w:ascii="Times New Roman" w:hAnsi="Times New Roman"/>
          <w:sz w:val="22"/>
          <w:szCs w:val="22"/>
          <w:lang w:val="mk-MK"/>
        </w:rPr>
        <w:t>проекти на Бирото за регионален развој и проектите со средства од Агенцијата за рурален развој и други агенции</w:t>
      </w:r>
      <w:r w:rsidR="00A45F4D">
        <w:rPr>
          <w:rFonts w:ascii="Times New Roman" w:hAnsi="Times New Roman"/>
          <w:sz w:val="22"/>
          <w:szCs w:val="22"/>
          <w:lang w:val="mk-MK"/>
        </w:rPr>
        <w:t>, вклучувајќи</w:t>
      </w:r>
      <w:r w:rsidR="0086505B" w:rsidRPr="00424E64">
        <w:rPr>
          <w:rFonts w:ascii="Times New Roman" w:hAnsi="Times New Roman"/>
          <w:sz w:val="22"/>
          <w:szCs w:val="22"/>
          <w:lang w:val="mk-MK"/>
        </w:rPr>
        <w:t xml:space="preserve"> и средства наменети за членарина, партиципација за реализација на одобрени проекти кон Центарот за развој на југозападен плански регион и останати институции и организации</w:t>
      </w:r>
      <w:r w:rsidRPr="00424E64">
        <w:rPr>
          <w:rFonts w:ascii="Times New Roman" w:hAnsi="Times New Roman"/>
          <w:sz w:val="22"/>
          <w:szCs w:val="22"/>
          <w:lang w:val="mk-MK"/>
        </w:rPr>
        <w:t xml:space="preserve">. </w:t>
      </w:r>
    </w:p>
    <w:p w:rsidR="00FD7A81" w:rsidRPr="00424E64" w:rsidRDefault="00FD7A81" w:rsidP="00190289">
      <w:pPr>
        <w:autoSpaceDE w:val="0"/>
        <w:autoSpaceDN w:val="0"/>
        <w:adjustRightInd w:val="0"/>
        <w:ind w:left="567"/>
        <w:jc w:val="both"/>
        <w:rPr>
          <w:rFonts w:ascii="Times New Roman" w:hAnsi="Times New Roman"/>
          <w:b/>
          <w:sz w:val="22"/>
          <w:szCs w:val="22"/>
          <w:lang w:val="mk-MK"/>
        </w:rPr>
      </w:pPr>
    </w:p>
    <w:p w:rsidR="00421C8A" w:rsidRPr="00424E64" w:rsidRDefault="00FD7A81" w:rsidP="00443F27">
      <w:pPr>
        <w:jc w:val="both"/>
        <w:rPr>
          <w:rFonts w:ascii="Times New Roman" w:hAnsi="Times New Roman"/>
          <w:b/>
          <w:sz w:val="22"/>
          <w:szCs w:val="22"/>
          <w:lang w:val="mk-MK"/>
        </w:rPr>
      </w:pPr>
      <w:r w:rsidRPr="00424E64">
        <w:rPr>
          <w:rFonts w:ascii="Times New Roman" w:hAnsi="Times New Roman"/>
          <w:b/>
          <w:sz w:val="22"/>
          <w:szCs w:val="22"/>
          <w:lang w:val="mk-MK"/>
        </w:rPr>
        <w:t xml:space="preserve">          </w:t>
      </w:r>
      <w:r w:rsidR="00421C8A" w:rsidRPr="00424E64">
        <w:rPr>
          <w:rFonts w:ascii="Times New Roman" w:hAnsi="Times New Roman"/>
          <w:b/>
          <w:sz w:val="22"/>
          <w:szCs w:val="22"/>
          <w:shd w:val="clear" w:color="auto" w:fill="D9D9D9" w:themeFill="background1" w:themeFillShade="D9"/>
          <w:lang w:val="mk-MK"/>
        </w:rPr>
        <w:t xml:space="preserve">Предвиден буџет  </w:t>
      </w:r>
      <w:r w:rsidR="00421C8A" w:rsidRPr="00424E64">
        <w:rPr>
          <w:rFonts w:ascii="Times New Roman" w:hAnsi="Times New Roman"/>
          <w:b/>
          <w:sz w:val="22"/>
          <w:szCs w:val="22"/>
          <w:shd w:val="clear" w:color="auto" w:fill="D9D9D9" w:themeFill="background1" w:themeFillShade="D9"/>
          <w:lang w:val="mk-MK"/>
        </w:rPr>
        <w:tab/>
      </w:r>
      <w:r w:rsidR="00F72C55">
        <w:rPr>
          <w:rFonts w:ascii="Times New Roman" w:hAnsi="Times New Roman"/>
          <w:b/>
          <w:sz w:val="22"/>
          <w:szCs w:val="22"/>
          <w:shd w:val="clear" w:color="auto" w:fill="D9D9D9" w:themeFill="background1" w:themeFillShade="D9"/>
          <w:lang w:val="mk-MK"/>
        </w:rPr>
        <w:tab/>
      </w:r>
      <w:r w:rsidR="00421C8A" w:rsidRPr="00424E64">
        <w:rPr>
          <w:rFonts w:ascii="Times New Roman" w:hAnsi="Times New Roman"/>
          <w:b/>
          <w:sz w:val="22"/>
          <w:szCs w:val="22"/>
          <w:shd w:val="clear" w:color="auto" w:fill="D9D9D9" w:themeFill="background1" w:themeFillShade="D9"/>
          <w:lang w:val="mk-MK"/>
        </w:rPr>
        <w:tab/>
      </w:r>
      <w:r w:rsidR="00421C8A" w:rsidRPr="00424E64">
        <w:rPr>
          <w:rFonts w:ascii="Times New Roman" w:hAnsi="Times New Roman"/>
          <w:b/>
          <w:sz w:val="22"/>
          <w:szCs w:val="22"/>
          <w:shd w:val="clear" w:color="auto" w:fill="D9D9D9" w:themeFill="background1" w:themeFillShade="D9"/>
          <w:lang w:val="mk-MK"/>
        </w:rPr>
        <w:tab/>
      </w:r>
      <w:r w:rsidR="00421C8A" w:rsidRPr="00424E64">
        <w:rPr>
          <w:rFonts w:ascii="Times New Roman" w:hAnsi="Times New Roman"/>
          <w:b/>
          <w:sz w:val="22"/>
          <w:szCs w:val="22"/>
          <w:shd w:val="clear" w:color="auto" w:fill="D9D9D9" w:themeFill="background1" w:themeFillShade="D9"/>
          <w:lang w:val="mk-MK"/>
        </w:rPr>
        <w:tab/>
      </w:r>
      <w:r w:rsidR="00442F5C" w:rsidRPr="00424E64">
        <w:rPr>
          <w:rFonts w:ascii="Times New Roman" w:hAnsi="Times New Roman"/>
          <w:b/>
          <w:sz w:val="22"/>
          <w:szCs w:val="22"/>
          <w:shd w:val="clear" w:color="auto" w:fill="D9D9D9" w:themeFill="background1" w:themeFillShade="D9"/>
          <w:lang w:val="mk-MK"/>
        </w:rPr>
        <w:tab/>
      </w:r>
      <w:r w:rsidR="00442F5C" w:rsidRPr="00424E64">
        <w:rPr>
          <w:rFonts w:ascii="Times New Roman" w:hAnsi="Times New Roman"/>
          <w:b/>
          <w:sz w:val="22"/>
          <w:szCs w:val="22"/>
          <w:shd w:val="clear" w:color="auto" w:fill="D9D9D9" w:themeFill="background1" w:themeFillShade="D9"/>
          <w:lang w:val="mk-MK"/>
        </w:rPr>
        <w:tab/>
      </w:r>
      <w:r w:rsidR="008C3D88" w:rsidRPr="00424E64">
        <w:rPr>
          <w:rFonts w:ascii="Times New Roman" w:hAnsi="Times New Roman"/>
          <w:b/>
          <w:sz w:val="22"/>
          <w:szCs w:val="22"/>
          <w:shd w:val="clear" w:color="auto" w:fill="D9D9D9" w:themeFill="background1" w:themeFillShade="D9"/>
          <w:lang w:val="mk-MK"/>
        </w:rPr>
        <w:t xml:space="preserve">                           870</w:t>
      </w:r>
      <w:r w:rsidR="00185D8C" w:rsidRPr="00424E64">
        <w:rPr>
          <w:rFonts w:ascii="Times New Roman" w:hAnsi="Times New Roman"/>
          <w:b/>
          <w:sz w:val="22"/>
          <w:szCs w:val="22"/>
          <w:shd w:val="clear" w:color="auto" w:fill="D9D9D9" w:themeFill="background1" w:themeFillShade="D9"/>
          <w:lang w:val="mk-MK"/>
        </w:rPr>
        <w:t>.000,0</w:t>
      </w:r>
      <w:r w:rsidR="00421C8A" w:rsidRPr="00424E64">
        <w:rPr>
          <w:rFonts w:ascii="Times New Roman" w:hAnsi="Times New Roman"/>
          <w:b/>
          <w:sz w:val="22"/>
          <w:szCs w:val="22"/>
          <w:shd w:val="clear" w:color="auto" w:fill="D9D9D9" w:themeFill="background1" w:themeFillShade="D9"/>
          <w:lang w:val="mk-MK"/>
        </w:rPr>
        <w:t>0 ден</w:t>
      </w:r>
    </w:p>
    <w:p w:rsidR="00190289" w:rsidRPr="00443F27" w:rsidRDefault="00190289" w:rsidP="00190289">
      <w:pPr>
        <w:jc w:val="both"/>
        <w:rPr>
          <w:rFonts w:ascii="Times New Roman" w:hAnsi="Times New Roman"/>
          <w:b/>
          <w:sz w:val="22"/>
          <w:szCs w:val="22"/>
          <w:u w:val="single"/>
          <w:lang w:val="mk-MK"/>
        </w:rPr>
      </w:pPr>
    </w:p>
    <w:p w:rsidR="00190289" w:rsidRPr="00443F27" w:rsidRDefault="00190289" w:rsidP="00190289">
      <w:pPr>
        <w:numPr>
          <w:ilvl w:val="1"/>
          <w:numId w:val="38"/>
        </w:numPr>
        <w:ind w:left="567" w:hanging="567"/>
        <w:jc w:val="both"/>
        <w:rPr>
          <w:rFonts w:ascii="Times New Roman" w:hAnsi="Times New Roman"/>
          <w:b/>
          <w:sz w:val="22"/>
          <w:szCs w:val="22"/>
          <w:lang w:val="mk-MK"/>
        </w:rPr>
      </w:pPr>
      <w:r w:rsidRPr="00443F27">
        <w:rPr>
          <w:rFonts w:ascii="Times New Roman" w:hAnsi="Times New Roman"/>
          <w:b/>
          <w:sz w:val="22"/>
          <w:szCs w:val="22"/>
          <w:lang w:val="mk-MK"/>
        </w:rPr>
        <w:t>Средства од аплицирани и одобрени проекти</w:t>
      </w:r>
    </w:p>
    <w:p w:rsidR="00190289" w:rsidRPr="00443F27" w:rsidRDefault="00190289" w:rsidP="00421C8A">
      <w:pPr>
        <w:ind w:left="567"/>
        <w:jc w:val="both"/>
        <w:rPr>
          <w:rFonts w:ascii="Times New Roman" w:hAnsi="Times New Roman"/>
          <w:sz w:val="22"/>
          <w:szCs w:val="22"/>
          <w:lang w:val="mk-MK"/>
        </w:rPr>
      </w:pPr>
      <w:r w:rsidRPr="00443F27">
        <w:rPr>
          <w:rFonts w:ascii="Times New Roman" w:hAnsi="Times New Roman"/>
          <w:sz w:val="22"/>
          <w:szCs w:val="22"/>
          <w:lang w:val="mk-MK"/>
        </w:rPr>
        <w:t xml:space="preserve">Во оваа програмска ставка се предвидени реализација на активности кои се во </w:t>
      </w:r>
      <w:r w:rsidR="00B23F25">
        <w:rPr>
          <w:rFonts w:ascii="Times New Roman" w:hAnsi="Times New Roman"/>
          <w:sz w:val="22"/>
          <w:szCs w:val="22"/>
          <w:lang w:val="mk-MK"/>
        </w:rPr>
        <w:t>насока на развој на туризмот</w:t>
      </w:r>
      <w:r w:rsidRPr="00443F27">
        <w:rPr>
          <w:rFonts w:ascii="Times New Roman" w:hAnsi="Times New Roman"/>
          <w:sz w:val="22"/>
          <w:szCs w:val="22"/>
          <w:lang w:val="mk-MK"/>
        </w:rPr>
        <w:t>, а претставуваат активности кои ќе се реализираат во рамки на проекти финансирани од домашни и  меѓународни донатори.</w:t>
      </w:r>
    </w:p>
    <w:p w:rsidR="00190289" w:rsidRPr="00443F27" w:rsidRDefault="00190289" w:rsidP="00421C8A">
      <w:pPr>
        <w:ind w:left="567"/>
        <w:jc w:val="both"/>
        <w:rPr>
          <w:rFonts w:ascii="Times New Roman" w:hAnsi="Times New Roman"/>
          <w:sz w:val="22"/>
          <w:szCs w:val="22"/>
          <w:lang w:val="mk-MK"/>
        </w:rPr>
      </w:pPr>
      <w:r w:rsidRPr="00443F27">
        <w:rPr>
          <w:rFonts w:ascii="Times New Roman" w:hAnsi="Times New Roman"/>
          <w:sz w:val="22"/>
          <w:szCs w:val="22"/>
          <w:lang w:val="mk-MK"/>
        </w:rPr>
        <w:t>Во рамки на програмата EU for municipalities, аплициран и одобрен е проектот „Roads Not Taken: Municipality of Ohrid Going Green, Smart, Innovative (OHRID GO)</w:t>
      </w:r>
      <w:r w:rsidRPr="00443F27">
        <w:rPr>
          <w:rFonts w:ascii="Times New Roman" w:hAnsi="Times New Roman"/>
          <w:i/>
          <w:sz w:val="22"/>
          <w:szCs w:val="22"/>
          <w:lang w:val="mk-MK"/>
        </w:rPr>
        <w:t>”</w:t>
      </w:r>
      <w:r w:rsidRPr="00443F27">
        <w:rPr>
          <w:rFonts w:ascii="Times New Roman" w:hAnsi="Times New Roman"/>
          <w:sz w:val="22"/>
          <w:szCs w:val="22"/>
          <w:lang w:val="mk-MK"/>
        </w:rPr>
        <w:t xml:space="preserve"> кој отпочна со реализација на 01.12.2021 година. Проектот </w:t>
      </w:r>
      <w:r w:rsidR="00421C8A" w:rsidRPr="00443F27">
        <w:rPr>
          <w:rFonts w:ascii="Times New Roman" w:hAnsi="Times New Roman"/>
          <w:sz w:val="22"/>
          <w:szCs w:val="22"/>
          <w:lang w:val="mk-MK"/>
        </w:rPr>
        <w:t xml:space="preserve">е </w:t>
      </w:r>
      <w:r w:rsidRPr="00443F27">
        <w:rPr>
          <w:rFonts w:ascii="Times New Roman" w:hAnsi="Times New Roman"/>
          <w:sz w:val="22"/>
          <w:szCs w:val="22"/>
          <w:lang w:val="mk-MK"/>
        </w:rPr>
        <w:t xml:space="preserve">во партнерство со </w:t>
      </w:r>
      <w:r w:rsidR="00421C8A" w:rsidRPr="00443F27">
        <w:rPr>
          <w:rFonts w:ascii="Times New Roman" w:hAnsi="Times New Roman"/>
          <w:sz w:val="22"/>
          <w:szCs w:val="22"/>
          <w:lang w:val="mk-MK"/>
        </w:rPr>
        <w:t xml:space="preserve">Stellar Solutions од Скопје, и општина Воден, Грција. </w:t>
      </w:r>
      <w:r w:rsidRPr="00443F27">
        <w:rPr>
          <w:rFonts w:ascii="Times New Roman" w:hAnsi="Times New Roman"/>
          <w:sz w:val="22"/>
          <w:szCs w:val="22"/>
          <w:lang w:val="mk-MK"/>
        </w:rPr>
        <w:t xml:space="preserve">Вкупен буџет на проектот е </w:t>
      </w:r>
      <w:r w:rsidR="00421C8A" w:rsidRPr="00443F27">
        <w:rPr>
          <w:rFonts w:ascii="Times New Roman" w:hAnsi="Times New Roman"/>
          <w:sz w:val="22"/>
          <w:szCs w:val="22"/>
          <w:lang w:val="mk-MK"/>
        </w:rPr>
        <w:t>716.724,88 еур</w:t>
      </w:r>
      <w:r w:rsidRPr="00443F27">
        <w:rPr>
          <w:rFonts w:ascii="Times New Roman" w:hAnsi="Times New Roman"/>
          <w:sz w:val="22"/>
          <w:szCs w:val="22"/>
          <w:lang w:val="mk-MK"/>
        </w:rPr>
        <w:t>,</w:t>
      </w:r>
      <w:r w:rsidR="00421C8A" w:rsidRPr="00443F27">
        <w:rPr>
          <w:rFonts w:ascii="Times New Roman" w:hAnsi="Times New Roman"/>
          <w:sz w:val="22"/>
          <w:szCs w:val="22"/>
          <w:lang w:val="mk-MK"/>
        </w:rPr>
        <w:t xml:space="preserve"> и </w:t>
      </w:r>
      <w:r w:rsidR="00B23F25">
        <w:rPr>
          <w:rFonts w:ascii="Times New Roman" w:hAnsi="Times New Roman"/>
          <w:sz w:val="22"/>
          <w:szCs w:val="22"/>
          <w:lang w:val="mk-MK"/>
        </w:rPr>
        <w:t>завршува во февруари 2025</w:t>
      </w:r>
      <w:r w:rsidRPr="00443F27">
        <w:rPr>
          <w:rFonts w:ascii="Times New Roman" w:hAnsi="Times New Roman"/>
          <w:sz w:val="22"/>
          <w:szCs w:val="22"/>
          <w:lang w:val="mk-MK"/>
        </w:rPr>
        <w:t>.</w:t>
      </w:r>
      <w:r w:rsidR="0054797D" w:rsidRPr="00443F27">
        <w:rPr>
          <w:rFonts w:ascii="Times New Roman" w:hAnsi="Times New Roman"/>
          <w:sz w:val="22"/>
          <w:szCs w:val="22"/>
          <w:lang w:val="mk-MK"/>
        </w:rPr>
        <w:t xml:space="preserve"> </w:t>
      </w:r>
      <w:r w:rsidR="008C3D88">
        <w:rPr>
          <w:rFonts w:ascii="Times New Roman" w:hAnsi="Times New Roman"/>
          <w:sz w:val="22"/>
          <w:szCs w:val="22"/>
          <w:lang w:val="mk-MK"/>
        </w:rPr>
        <w:t>За 2025 е предвидена исплата на ревизор</w:t>
      </w:r>
      <w:r w:rsidR="00B23F25">
        <w:rPr>
          <w:rFonts w:ascii="Times New Roman" w:hAnsi="Times New Roman"/>
          <w:sz w:val="22"/>
          <w:szCs w:val="22"/>
          <w:lang w:val="mk-MK"/>
        </w:rPr>
        <w:t>.</w:t>
      </w:r>
    </w:p>
    <w:p w:rsidR="00F546F1" w:rsidRPr="00443F27" w:rsidRDefault="00F546F1" w:rsidP="00F546F1">
      <w:pPr>
        <w:ind w:left="567"/>
        <w:jc w:val="both"/>
        <w:rPr>
          <w:rFonts w:ascii="Times New Roman" w:hAnsi="Times New Roman"/>
          <w:sz w:val="22"/>
          <w:szCs w:val="22"/>
          <w:lang w:val="mk-MK"/>
        </w:rPr>
      </w:pPr>
    </w:p>
    <w:p w:rsidR="005964AE" w:rsidRPr="008C3D88" w:rsidRDefault="00421C8A" w:rsidP="005964AE">
      <w:pPr>
        <w:shd w:val="clear" w:color="auto" w:fill="D9D9D9"/>
        <w:ind w:left="567"/>
        <w:jc w:val="both"/>
        <w:rPr>
          <w:rFonts w:ascii="Times New Roman" w:hAnsi="Times New Roman"/>
          <w:b/>
          <w:sz w:val="22"/>
          <w:szCs w:val="22"/>
          <w:lang w:val="mk-MK"/>
        </w:rPr>
      </w:pPr>
      <w:r w:rsidRPr="00443F27">
        <w:rPr>
          <w:rFonts w:ascii="Times New Roman" w:hAnsi="Times New Roman"/>
          <w:b/>
          <w:sz w:val="22"/>
          <w:szCs w:val="22"/>
          <w:lang w:val="mk-MK"/>
        </w:rPr>
        <w:t>Предвиден</w:t>
      </w:r>
      <w:r w:rsidR="00F7709E" w:rsidRPr="00443F27">
        <w:rPr>
          <w:rFonts w:ascii="Times New Roman" w:hAnsi="Times New Roman"/>
          <w:b/>
          <w:sz w:val="22"/>
          <w:szCs w:val="22"/>
          <w:lang w:val="mk-MK"/>
        </w:rPr>
        <w:t xml:space="preserve"> буџет  </w:t>
      </w:r>
      <w:r w:rsidR="00F7709E" w:rsidRPr="00443F27">
        <w:rPr>
          <w:rFonts w:ascii="Times New Roman" w:hAnsi="Times New Roman"/>
          <w:b/>
          <w:sz w:val="22"/>
          <w:szCs w:val="22"/>
          <w:lang w:val="mk-MK"/>
        </w:rPr>
        <w:tab/>
      </w:r>
      <w:r w:rsidR="00F7709E" w:rsidRPr="00443F27">
        <w:rPr>
          <w:rFonts w:ascii="Times New Roman" w:hAnsi="Times New Roman"/>
          <w:b/>
          <w:sz w:val="22"/>
          <w:szCs w:val="22"/>
          <w:lang w:val="mk-MK"/>
        </w:rPr>
        <w:tab/>
      </w:r>
      <w:r w:rsidR="00945D6E">
        <w:rPr>
          <w:rFonts w:ascii="Times New Roman" w:hAnsi="Times New Roman"/>
          <w:b/>
          <w:sz w:val="22"/>
          <w:szCs w:val="22"/>
          <w:lang w:val="mk-MK"/>
        </w:rPr>
        <w:t xml:space="preserve">       </w:t>
      </w:r>
      <w:r w:rsidR="00F72C55">
        <w:rPr>
          <w:rFonts w:ascii="Times New Roman" w:hAnsi="Times New Roman"/>
          <w:b/>
          <w:sz w:val="22"/>
          <w:szCs w:val="22"/>
          <w:lang w:val="mk-MK"/>
        </w:rPr>
        <w:tab/>
      </w:r>
      <w:bookmarkStart w:id="0" w:name="_GoBack"/>
      <w:bookmarkEnd w:id="0"/>
      <w:r w:rsidR="00945D6E">
        <w:rPr>
          <w:rFonts w:ascii="Times New Roman" w:hAnsi="Times New Roman"/>
          <w:b/>
          <w:sz w:val="22"/>
          <w:szCs w:val="22"/>
          <w:lang w:val="mk-MK"/>
        </w:rPr>
        <w:t xml:space="preserve">                                                                      </w:t>
      </w:r>
      <w:r w:rsidR="008C3D88">
        <w:rPr>
          <w:rFonts w:ascii="Times New Roman" w:hAnsi="Times New Roman"/>
          <w:b/>
          <w:sz w:val="22"/>
          <w:szCs w:val="22"/>
          <w:lang w:val="mk-MK"/>
        </w:rPr>
        <w:t>430.000</w:t>
      </w:r>
      <w:r w:rsidRPr="00443F27">
        <w:rPr>
          <w:rFonts w:ascii="Times New Roman" w:hAnsi="Times New Roman"/>
          <w:b/>
          <w:sz w:val="22"/>
          <w:szCs w:val="22"/>
          <w:lang w:val="mk-MK"/>
        </w:rPr>
        <w:t>,00 ден</w:t>
      </w:r>
    </w:p>
    <w:p w:rsidR="005964AE" w:rsidRPr="008C3D88" w:rsidRDefault="005964AE" w:rsidP="005964AE">
      <w:pPr>
        <w:jc w:val="both"/>
        <w:rPr>
          <w:rFonts w:ascii="Times New Roman" w:hAnsi="Times New Roman"/>
          <w:highlight w:val="yellow"/>
          <w:lang w:val="mk-MK"/>
        </w:rPr>
      </w:pPr>
    </w:p>
    <w:p w:rsidR="005964AE" w:rsidRPr="00945D6E" w:rsidRDefault="005964AE" w:rsidP="005964AE">
      <w:pPr>
        <w:jc w:val="both"/>
        <w:rPr>
          <w:rFonts w:ascii="Times New Roman" w:hAnsi="Times New Roman"/>
          <w:sz w:val="22"/>
          <w:szCs w:val="22"/>
          <w:highlight w:val="yellow"/>
          <w:lang w:val="mk-MK"/>
        </w:rPr>
      </w:pPr>
    </w:p>
    <w:p w:rsidR="00190289" w:rsidRPr="00203395" w:rsidRDefault="00190289" w:rsidP="00424E64">
      <w:pPr>
        <w:pStyle w:val="ListParagraph"/>
        <w:shd w:val="clear" w:color="auto" w:fill="D9D9D9"/>
        <w:ind w:left="567"/>
        <w:rPr>
          <w:b/>
          <w:sz w:val="22"/>
          <w:szCs w:val="22"/>
          <w:lang w:val="mk-MK"/>
        </w:rPr>
      </w:pPr>
      <w:r w:rsidRPr="00203395">
        <w:rPr>
          <w:b/>
          <w:sz w:val="22"/>
          <w:szCs w:val="22"/>
          <w:lang w:val="mk-MK" w:eastAsia="mk-MK"/>
        </w:rPr>
        <w:t xml:space="preserve">Вкупно планиран буџет за </w:t>
      </w:r>
      <w:r w:rsidR="00421C8A" w:rsidRPr="00203395">
        <w:rPr>
          <w:b/>
          <w:sz w:val="22"/>
          <w:szCs w:val="22"/>
          <w:lang w:val="mk-MK" w:eastAsia="mk-MK"/>
        </w:rPr>
        <w:t>IV</w:t>
      </w:r>
      <w:r w:rsidRPr="00203395">
        <w:rPr>
          <w:b/>
          <w:sz w:val="22"/>
          <w:szCs w:val="22"/>
          <w:lang w:val="mk-MK" w:eastAsia="mk-MK"/>
        </w:rPr>
        <w:t xml:space="preserve">:     </w:t>
      </w:r>
      <w:r w:rsidR="00421C8A" w:rsidRPr="00203395">
        <w:rPr>
          <w:b/>
          <w:sz w:val="22"/>
          <w:szCs w:val="22"/>
          <w:lang w:val="mk-MK" w:eastAsia="mk-MK"/>
        </w:rPr>
        <w:t xml:space="preserve">  </w:t>
      </w:r>
      <w:r w:rsidRPr="00203395">
        <w:rPr>
          <w:b/>
          <w:sz w:val="22"/>
          <w:szCs w:val="22"/>
          <w:lang w:val="mk-MK" w:eastAsia="mk-MK"/>
        </w:rPr>
        <w:tab/>
      </w:r>
      <w:r w:rsidRPr="00203395">
        <w:rPr>
          <w:b/>
          <w:sz w:val="22"/>
          <w:szCs w:val="22"/>
          <w:lang w:val="mk-MK" w:eastAsia="mk-MK"/>
        </w:rPr>
        <w:tab/>
      </w:r>
      <w:r w:rsidRPr="00203395">
        <w:rPr>
          <w:b/>
          <w:sz w:val="22"/>
          <w:szCs w:val="22"/>
          <w:lang w:val="mk-MK" w:eastAsia="mk-MK"/>
        </w:rPr>
        <w:tab/>
      </w:r>
      <w:r w:rsidR="00D668E4">
        <w:rPr>
          <w:b/>
          <w:sz w:val="22"/>
          <w:szCs w:val="22"/>
          <w:lang w:val="mk-MK" w:eastAsia="mk-MK"/>
        </w:rPr>
        <w:tab/>
      </w:r>
      <w:r w:rsidR="00D668E4">
        <w:rPr>
          <w:b/>
          <w:sz w:val="22"/>
          <w:szCs w:val="22"/>
          <w:lang w:val="mk-MK" w:eastAsia="mk-MK"/>
        </w:rPr>
        <w:tab/>
      </w:r>
      <w:r w:rsidR="00D668E4">
        <w:rPr>
          <w:b/>
          <w:sz w:val="22"/>
          <w:szCs w:val="22"/>
          <w:lang w:val="mk-MK" w:eastAsia="mk-MK"/>
        </w:rPr>
        <w:tab/>
      </w:r>
      <w:r w:rsidR="00421C8A" w:rsidRPr="00203395">
        <w:rPr>
          <w:b/>
          <w:sz w:val="22"/>
          <w:szCs w:val="22"/>
          <w:lang w:val="mk-MK" w:eastAsia="mk-MK"/>
        </w:rPr>
        <w:t xml:space="preserve">  </w:t>
      </w:r>
      <w:r w:rsidR="00203395" w:rsidRPr="00945D6E">
        <w:rPr>
          <w:b/>
          <w:sz w:val="22"/>
          <w:szCs w:val="22"/>
          <w:lang w:val="mk-MK" w:eastAsia="mk-MK"/>
        </w:rPr>
        <w:t xml:space="preserve">      </w:t>
      </w:r>
      <w:r w:rsidR="00421C8A" w:rsidRPr="00203395">
        <w:rPr>
          <w:b/>
          <w:sz w:val="22"/>
          <w:szCs w:val="22"/>
          <w:lang w:val="mk-MK" w:eastAsia="mk-MK"/>
        </w:rPr>
        <w:t xml:space="preserve"> </w:t>
      </w:r>
      <w:r w:rsidR="0086505B">
        <w:rPr>
          <w:b/>
          <w:sz w:val="22"/>
          <w:szCs w:val="22"/>
          <w:lang w:val="mk-MK" w:eastAsia="mk-MK"/>
        </w:rPr>
        <w:t>1</w:t>
      </w:r>
      <w:r w:rsidR="008C3D88">
        <w:rPr>
          <w:b/>
          <w:sz w:val="22"/>
          <w:szCs w:val="22"/>
          <w:lang w:val="mk-MK" w:eastAsia="mk-MK"/>
        </w:rPr>
        <w:t>.3</w:t>
      </w:r>
      <w:r w:rsidR="0086505B">
        <w:rPr>
          <w:b/>
          <w:sz w:val="22"/>
          <w:szCs w:val="22"/>
          <w:lang w:val="mk-MK" w:eastAsia="mk-MK"/>
        </w:rPr>
        <w:t>0</w:t>
      </w:r>
      <w:r w:rsidR="00185D8C" w:rsidRPr="00203395">
        <w:rPr>
          <w:b/>
          <w:sz w:val="22"/>
          <w:szCs w:val="22"/>
          <w:lang w:val="mk-MK" w:eastAsia="mk-MK"/>
        </w:rPr>
        <w:t>0.000,00</w:t>
      </w:r>
      <w:r w:rsidRPr="00203395">
        <w:rPr>
          <w:b/>
          <w:sz w:val="22"/>
          <w:szCs w:val="22"/>
          <w:lang w:val="mk-MK"/>
        </w:rPr>
        <w:t>ден</w:t>
      </w:r>
    </w:p>
    <w:p w:rsidR="00443F27" w:rsidRDefault="00443F27" w:rsidP="002A2DDA">
      <w:pPr>
        <w:pStyle w:val="ListParagraph"/>
        <w:ind w:left="709"/>
        <w:rPr>
          <w:b/>
          <w:sz w:val="22"/>
          <w:szCs w:val="22"/>
          <w:lang w:val="mk-MK" w:eastAsia="mk-MK"/>
        </w:rPr>
      </w:pPr>
    </w:p>
    <w:p w:rsidR="008C3D88" w:rsidRDefault="008C3D88" w:rsidP="002A2DDA">
      <w:pPr>
        <w:pStyle w:val="ListParagraph"/>
        <w:ind w:left="709"/>
        <w:rPr>
          <w:b/>
          <w:sz w:val="22"/>
          <w:szCs w:val="22"/>
          <w:lang w:val="mk-MK" w:eastAsia="mk-MK"/>
        </w:rPr>
      </w:pPr>
    </w:p>
    <w:p w:rsidR="008C3D88" w:rsidRPr="00424E64" w:rsidRDefault="008C3D88" w:rsidP="00424E64">
      <w:pPr>
        <w:pStyle w:val="ListParagraph"/>
        <w:ind w:left="567"/>
        <w:rPr>
          <w:b/>
          <w:sz w:val="22"/>
          <w:szCs w:val="22"/>
          <w:lang w:val="mk-MK" w:eastAsia="mk-MK"/>
        </w:rPr>
      </w:pPr>
    </w:p>
    <w:p w:rsidR="001D2279" w:rsidRPr="00424E64" w:rsidRDefault="001D2279" w:rsidP="00424E64">
      <w:pPr>
        <w:pStyle w:val="ListParagraph"/>
        <w:shd w:val="clear" w:color="auto" w:fill="D9D9D9"/>
        <w:ind w:left="567"/>
        <w:rPr>
          <w:b/>
          <w:sz w:val="22"/>
          <w:szCs w:val="22"/>
          <w:lang w:val="mk-MK"/>
        </w:rPr>
      </w:pPr>
      <w:r w:rsidRPr="00424E64">
        <w:rPr>
          <w:b/>
          <w:sz w:val="22"/>
          <w:szCs w:val="22"/>
          <w:lang w:val="mk-MK" w:eastAsia="mk-MK"/>
        </w:rPr>
        <w:t>ВКУПЕН БУЏЕТ ЗА 202</w:t>
      </w:r>
      <w:r w:rsidR="00442F5C" w:rsidRPr="00424E64">
        <w:rPr>
          <w:b/>
          <w:sz w:val="22"/>
          <w:szCs w:val="22"/>
          <w:lang w:eastAsia="mk-MK"/>
        </w:rPr>
        <w:t>5</w:t>
      </w:r>
      <w:r w:rsidR="00FC0894" w:rsidRPr="00424E64">
        <w:rPr>
          <w:b/>
          <w:sz w:val="22"/>
          <w:szCs w:val="22"/>
          <w:lang w:val="mk-MK" w:eastAsia="mk-MK"/>
        </w:rPr>
        <w:t xml:space="preserve">: </w:t>
      </w:r>
      <w:r w:rsidR="00FC0894" w:rsidRPr="00424E64">
        <w:rPr>
          <w:b/>
          <w:sz w:val="22"/>
          <w:szCs w:val="22"/>
          <w:lang w:val="mk-MK" w:eastAsia="mk-MK"/>
        </w:rPr>
        <w:tab/>
      </w:r>
      <w:r w:rsidR="00FC0894" w:rsidRPr="00424E64">
        <w:rPr>
          <w:b/>
          <w:sz w:val="22"/>
          <w:szCs w:val="22"/>
          <w:lang w:val="mk-MK" w:eastAsia="mk-MK"/>
        </w:rPr>
        <w:tab/>
        <w:t xml:space="preserve">  </w:t>
      </w:r>
      <w:r w:rsidR="00FC0894" w:rsidRPr="00424E64">
        <w:rPr>
          <w:b/>
          <w:sz w:val="22"/>
          <w:szCs w:val="22"/>
          <w:lang w:val="mk-MK" w:eastAsia="mk-MK"/>
        </w:rPr>
        <w:tab/>
        <w:t xml:space="preserve">       </w:t>
      </w:r>
      <w:r w:rsidR="00D668E4" w:rsidRPr="00424E64">
        <w:rPr>
          <w:b/>
          <w:sz w:val="22"/>
          <w:szCs w:val="22"/>
          <w:lang w:val="mk-MK" w:eastAsia="mk-MK"/>
        </w:rPr>
        <w:tab/>
      </w:r>
      <w:r w:rsidR="00D668E4" w:rsidRPr="00424E64">
        <w:rPr>
          <w:b/>
          <w:sz w:val="22"/>
          <w:szCs w:val="22"/>
          <w:lang w:val="mk-MK" w:eastAsia="mk-MK"/>
        </w:rPr>
        <w:tab/>
      </w:r>
      <w:r w:rsidR="00D668E4" w:rsidRPr="00424E64">
        <w:rPr>
          <w:b/>
          <w:sz w:val="22"/>
          <w:szCs w:val="22"/>
          <w:lang w:val="mk-MK" w:eastAsia="mk-MK"/>
        </w:rPr>
        <w:tab/>
      </w:r>
      <w:r w:rsidR="00D668E4" w:rsidRPr="00424E64">
        <w:rPr>
          <w:b/>
          <w:sz w:val="22"/>
          <w:szCs w:val="22"/>
          <w:lang w:val="mk-MK" w:eastAsia="mk-MK"/>
        </w:rPr>
        <w:tab/>
      </w:r>
      <w:r w:rsidR="00D668E4" w:rsidRPr="00424E64">
        <w:rPr>
          <w:b/>
          <w:sz w:val="22"/>
          <w:szCs w:val="22"/>
          <w:lang w:eastAsia="mk-MK"/>
        </w:rPr>
        <w:t xml:space="preserve">          </w:t>
      </w:r>
      <w:r w:rsidR="0086505B" w:rsidRPr="00424E64">
        <w:rPr>
          <w:b/>
          <w:sz w:val="22"/>
          <w:szCs w:val="22"/>
          <w:lang w:val="mk-MK" w:eastAsia="mk-MK"/>
        </w:rPr>
        <w:t>8.700</w:t>
      </w:r>
      <w:r w:rsidR="00A07C7D" w:rsidRPr="00424E64">
        <w:rPr>
          <w:b/>
          <w:sz w:val="22"/>
          <w:szCs w:val="22"/>
          <w:lang w:val="mk-MK" w:eastAsia="mk-MK"/>
        </w:rPr>
        <w:t>.</w:t>
      </w:r>
      <w:r w:rsidR="00DD3EAA" w:rsidRPr="00424E64">
        <w:rPr>
          <w:b/>
          <w:sz w:val="22"/>
          <w:szCs w:val="22"/>
          <w:lang w:val="mk-MK" w:eastAsia="mk-MK"/>
        </w:rPr>
        <w:t>0</w:t>
      </w:r>
      <w:r w:rsidRPr="00424E64">
        <w:rPr>
          <w:b/>
          <w:sz w:val="22"/>
          <w:szCs w:val="22"/>
          <w:lang w:val="mk-MK" w:eastAsia="mk-MK"/>
        </w:rPr>
        <w:t>00,00 д</w:t>
      </w:r>
      <w:r w:rsidRPr="00424E64">
        <w:rPr>
          <w:b/>
          <w:sz w:val="22"/>
          <w:szCs w:val="22"/>
          <w:lang w:val="mk-MK"/>
        </w:rPr>
        <w:t>ен</w:t>
      </w:r>
    </w:p>
    <w:p w:rsidR="001D2279" w:rsidRDefault="001D2279" w:rsidP="003D5B61">
      <w:pPr>
        <w:autoSpaceDE w:val="0"/>
        <w:autoSpaceDN w:val="0"/>
        <w:adjustRightInd w:val="0"/>
        <w:jc w:val="both"/>
        <w:rPr>
          <w:rFonts w:ascii="Times New Roman" w:hAnsi="Times New Roman"/>
          <w:lang w:val="mk-MK"/>
        </w:rPr>
      </w:pPr>
    </w:p>
    <w:p w:rsidR="00FE07F9" w:rsidRDefault="00FE07F9" w:rsidP="003D5B61">
      <w:pPr>
        <w:autoSpaceDE w:val="0"/>
        <w:autoSpaceDN w:val="0"/>
        <w:adjustRightInd w:val="0"/>
        <w:jc w:val="both"/>
        <w:rPr>
          <w:rFonts w:ascii="Times New Roman" w:hAnsi="Times New Roman"/>
          <w:lang w:val="mk-MK"/>
        </w:rPr>
      </w:pPr>
    </w:p>
    <w:p w:rsidR="00945D6E" w:rsidRDefault="00945D6E" w:rsidP="003D5B61">
      <w:pPr>
        <w:autoSpaceDE w:val="0"/>
        <w:autoSpaceDN w:val="0"/>
        <w:adjustRightInd w:val="0"/>
        <w:jc w:val="both"/>
        <w:rPr>
          <w:rFonts w:ascii="Times New Roman" w:hAnsi="Times New Roman"/>
          <w:lang w:val="mk-MK"/>
        </w:rPr>
        <w:sectPr w:rsidR="00945D6E" w:rsidSect="00945D6E">
          <w:headerReference w:type="default" r:id="rId8"/>
          <w:footerReference w:type="even" r:id="rId9"/>
          <w:footerReference w:type="default" r:id="rId10"/>
          <w:pgSz w:w="11909" w:h="16834" w:code="9"/>
          <w:pgMar w:top="1138" w:right="1136" w:bottom="1282" w:left="709" w:header="720" w:footer="202" w:gutter="0"/>
          <w:cols w:space="720"/>
          <w:titlePg/>
          <w:docGrid w:linePitch="360"/>
        </w:sectPr>
      </w:pPr>
    </w:p>
    <w:p w:rsidR="00FE07F9" w:rsidRDefault="00442F5C" w:rsidP="003D5B61">
      <w:pPr>
        <w:autoSpaceDE w:val="0"/>
        <w:autoSpaceDN w:val="0"/>
        <w:adjustRightInd w:val="0"/>
        <w:jc w:val="both"/>
        <w:rPr>
          <w:rFonts w:ascii="Times New Roman" w:hAnsi="Times New Roman"/>
          <w:lang w:val="mk-MK"/>
        </w:rPr>
      </w:pPr>
      <w:r>
        <w:rPr>
          <w:rFonts w:ascii="Times New Roman" w:hAnsi="Times New Roman"/>
          <w:lang w:val="mk-MK"/>
        </w:rPr>
        <w:lastRenderedPageBreak/>
        <w:t>Рекапитулар</w:t>
      </w:r>
    </w:p>
    <w:tbl>
      <w:tblPr>
        <w:tblW w:w="18280" w:type="dxa"/>
        <w:tblInd w:w="-25" w:type="dxa"/>
        <w:tblLook w:val="04A0" w:firstRow="1" w:lastRow="0" w:firstColumn="1" w:lastColumn="0" w:noHBand="0" w:noVBand="1"/>
      </w:tblPr>
      <w:tblGrid>
        <w:gridCol w:w="546"/>
        <w:gridCol w:w="8232"/>
        <w:gridCol w:w="2116"/>
        <w:gridCol w:w="1994"/>
        <w:gridCol w:w="1784"/>
        <w:gridCol w:w="1498"/>
        <w:gridCol w:w="2110"/>
      </w:tblGrid>
      <w:tr w:rsidR="00FE07F9" w:rsidRPr="00B23F25" w:rsidTr="00D668E4">
        <w:trPr>
          <w:gridAfter w:val="2"/>
          <w:wAfter w:w="3608" w:type="dxa"/>
          <w:trHeight w:val="255"/>
        </w:trPr>
        <w:tc>
          <w:tcPr>
            <w:tcW w:w="14672" w:type="dxa"/>
            <w:gridSpan w:val="5"/>
            <w:tcBorders>
              <w:top w:val="single" w:sz="8" w:space="0" w:color="auto"/>
              <w:left w:val="single" w:sz="8" w:space="0" w:color="auto"/>
              <w:bottom w:val="single" w:sz="4" w:space="0" w:color="auto"/>
              <w:right w:val="single" w:sz="8" w:space="0" w:color="000000"/>
            </w:tcBorders>
            <w:shd w:val="clear" w:color="000000" w:fill="808080"/>
            <w:noWrap/>
            <w:vAlign w:val="bottom"/>
          </w:tcPr>
          <w:p w:rsidR="00FE07F9" w:rsidRPr="00262EC3" w:rsidRDefault="00FE07F9" w:rsidP="00442F5C">
            <w:pPr>
              <w:spacing w:line="259" w:lineRule="auto"/>
              <w:jc w:val="center"/>
              <w:rPr>
                <w:rFonts w:ascii="Times New Roman" w:eastAsia="Calibri" w:hAnsi="Times New Roman"/>
                <w:b/>
                <w:bCs/>
                <w:sz w:val="22"/>
                <w:szCs w:val="22"/>
                <w:lang w:val="ru-RU"/>
              </w:rPr>
            </w:pPr>
            <w:r w:rsidRPr="00262EC3">
              <w:rPr>
                <w:rFonts w:ascii="Times New Roman" w:eastAsia="Calibri" w:hAnsi="Times New Roman"/>
                <w:b/>
                <w:bCs/>
                <w:sz w:val="22"/>
                <w:szCs w:val="22"/>
                <w:lang w:val="ru-RU"/>
              </w:rPr>
              <w:t xml:space="preserve">Г1 ПРОГРАМА ЗА </w:t>
            </w:r>
            <w:r w:rsidRPr="00262EC3">
              <w:rPr>
                <w:rFonts w:ascii="Times New Roman" w:eastAsia="Calibri" w:hAnsi="Times New Roman"/>
                <w:b/>
                <w:sz w:val="22"/>
                <w:szCs w:val="22"/>
                <w:lang w:val="mk-MK"/>
              </w:rPr>
              <w:t xml:space="preserve">ПОДРШКА НА ЛОКАЛНИОТ ЕКОНОМСКИ РАЗВОЈ </w:t>
            </w:r>
            <w:r w:rsidRPr="00262EC3">
              <w:rPr>
                <w:rFonts w:ascii="Times New Roman" w:eastAsia="Calibri" w:hAnsi="Times New Roman"/>
                <w:b/>
                <w:bCs/>
                <w:sz w:val="22"/>
                <w:szCs w:val="22"/>
                <w:lang w:val="ru-RU"/>
              </w:rPr>
              <w:t xml:space="preserve">НА ОПШТИНА ОХРИД ЗА </w:t>
            </w:r>
            <w:r w:rsidRPr="00B2570E">
              <w:rPr>
                <w:rFonts w:ascii="Times New Roman" w:eastAsia="Calibri" w:hAnsi="Times New Roman"/>
                <w:b/>
                <w:bCs/>
                <w:sz w:val="22"/>
                <w:szCs w:val="22"/>
                <w:lang w:val="mk-MK"/>
              </w:rPr>
              <w:t>202</w:t>
            </w:r>
            <w:r w:rsidR="00442F5C" w:rsidRPr="00945D6E">
              <w:rPr>
                <w:rFonts w:ascii="Times New Roman" w:eastAsia="Calibri" w:hAnsi="Times New Roman"/>
                <w:b/>
                <w:bCs/>
                <w:sz w:val="22"/>
                <w:szCs w:val="22"/>
                <w:lang w:val="mk-MK"/>
              </w:rPr>
              <w:t>5</w:t>
            </w:r>
            <w:r w:rsidRPr="00262EC3">
              <w:rPr>
                <w:rFonts w:ascii="Times New Roman" w:eastAsia="Calibri" w:hAnsi="Times New Roman"/>
                <w:b/>
                <w:bCs/>
                <w:sz w:val="22"/>
                <w:szCs w:val="22"/>
                <w:lang w:val="mk-MK"/>
              </w:rPr>
              <w:t xml:space="preserve"> </w:t>
            </w:r>
            <w:r w:rsidRPr="00262EC3">
              <w:rPr>
                <w:rFonts w:ascii="Times New Roman" w:eastAsia="Calibri" w:hAnsi="Times New Roman"/>
                <w:b/>
                <w:bCs/>
                <w:sz w:val="22"/>
                <w:szCs w:val="22"/>
                <w:lang w:val="ru-RU"/>
              </w:rPr>
              <w:t>год</w:t>
            </w:r>
            <w:r w:rsidRPr="00262EC3">
              <w:rPr>
                <w:rFonts w:ascii="Times New Roman" w:eastAsia="Calibri" w:hAnsi="Times New Roman"/>
                <w:b/>
                <w:bCs/>
                <w:sz w:val="22"/>
                <w:szCs w:val="22"/>
                <w:lang w:val="mk-MK"/>
              </w:rPr>
              <w:t>ина</w:t>
            </w:r>
          </w:p>
        </w:tc>
      </w:tr>
      <w:tr w:rsidR="00FE07F9" w:rsidRPr="00262EC3" w:rsidTr="00442F5C">
        <w:trPr>
          <w:gridAfter w:val="2"/>
          <w:wAfter w:w="3608" w:type="dxa"/>
          <w:trHeight w:val="531"/>
        </w:trPr>
        <w:tc>
          <w:tcPr>
            <w:tcW w:w="546" w:type="dxa"/>
            <w:tcBorders>
              <w:top w:val="nil"/>
              <w:left w:val="single" w:sz="8" w:space="0" w:color="auto"/>
              <w:bottom w:val="single" w:sz="4" w:space="0" w:color="auto"/>
              <w:right w:val="single" w:sz="4" w:space="0" w:color="auto"/>
            </w:tcBorders>
            <w:shd w:val="clear" w:color="000000" w:fill="C0C0C0"/>
            <w:noWrap/>
            <w:vAlign w:val="center"/>
          </w:tcPr>
          <w:p w:rsidR="00FE07F9" w:rsidRPr="00262EC3" w:rsidRDefault="00FE07F9" w:rsidP="00442F5C">
            <w:pPr>
              <w:spacing w:line="259" w:lineRule="auto"/>
              <w:jc w:val="center"/>
              <w:rPr>
                <w:rFonts w:ascii="Times New Roman" w:eastAsia="Calibri" w:hAnsi="Times New Roman"/>
                <w:b/>
                <w:sz w:val="22"/>
                <w:szCs w:val="22"/>
              </w:rPr>
            </w:pPr>
            <w:r w:rsidRPr="00262EC3">
              <w:rPr>
                <w:rFonts w:ascii="Times New Roman" w:eastAsia="Calibri" w:hAnsi="Times New Roman"/>
                <w:b/>
                <w:sz w:val="22"/>
                <w:szCs w:val="22"/>
              </w:rPr>
              <w:t>Бр.</w:t>
            </w:r>
          </w:p>
        </w:tc>
        <w:tc>
          <w:tcPr>
            <w:tcW w:w="8232" w:type="dxa"/>
            <w:tcBorders>
              <w:top w:val="single" w:sz="4" w:space="0" w:color="auto"/>
              <w:left w:val="nil"/>
              <w:bottom w:val="single" w:sz="4" w:space="0" w:color="auto"/>
              <w:right w:val="single" w:sz="4" w:space="0" w:color="000000"/>
            </w:tcBorders>
            <w:shd w:val="clear" w:color="000000" w:fill="C0C0C0"/>
            <w:noWrap/>
            <w:vAlign w:val="center"/>
          </w:tcPr>
          <w:p w:rsidR="00FE07F9" w:rsidRPr="00262EC3" w:rsidRDefault="00FE07F9" w:rsidP="00442F5C">
            <w:pPr>
              <w:spacing w:line="259" w:lineRule="auto"/>
              <w:jc w:val="center"/>
              <w:rPr>
                <w:rFonts w:ascii="Times New Roman" w:eastAsia="Calibri" w:hAnsi="Times New Roman"/>
                <w:b/>
                <w:sz w:val="22"/>
                <w:szCs w:val="22"/>
              </w:rPr>
            </w:pPr>
            <w:r w:rsidRPr="00262EC3">
              <w:rPr>
                <w:rFonts w:ascii="Times New Roman" w:eastAsia="Calibri" w:hAnsi="Times New Roman"/>
                <w:b/>
                <w:sz w:val="22"/>
                <w:szCs w:val="22"/>
              </w:rPr>
              <w:t>Активност</w:t>
            </w:r>
          </w:p>
        </w:tc>
        <w:tc>
          <w:tcPr>
            <w:tcW w:w="2116" w:type="dxa"/>
            <w:tcBorders>
              <w:top w:val="nil"/>
              <w:left w:val="nil"/>
              <w:bottom w:val="single" w:sz="4" w:space="0" w:color="auto"/>
              <w:right w:val="single" w:sz="8" w:space="0" w:color="auto"/>
            </w:tcBorders>
            <w:shd w:val="clear" w:color="000000" w:fill="C0C0C0"/>
            <w:noWrap/>
            <w:vAlign w:val="center"/>
          </w:tcPr>
          <w:p w:rsidR="00FE07F9" w:rsidRPr="00262EC3" w:rsidRDefault="00FE07F9" w:rsidP="00442F5C">
            <w:pPr>
              <w:spacing w:line="259" w:lineRule="auto"/>
              <w:jc w:val="center"/>
              <w:rPr>
                <w:rFonts w:ascii="Times New Roman" w:eastAsia="Calibri" w:hAnsi="Times New Roman"/>
                <w:b/>
                <w:sz w:val="22"/>
                <w:szCs w:val="22"/>
                <w:lang w:val="mk-MK"/>
              </w:rPr>
            </w:pPr>
            <w:r w:rsidRPr="00262EC3">
              <w:rPr>
                <w:rFonts w:ascii="Times New Roman" w:eastAsia="Calibri" w:hAnsi="Times New Roman"/>
                <w:b/>
                <w:sz w:val="22"/>
                <w:szCs w:val="22"/>
                <w:lang w:val="mk-MK"/>
              </w:rPr>
              <w:t>Средства од буџет</w:t>
            </w:r>
          </w:p>
        </w:tc>
        <w:tc>
          <w:tcPr>
            <w:tcW w:w="1994" w:type="dxa"/>
            <w:tcBorders>
              <w:top w:val="nil"/>
              <w:left w:val="nil"/>
              <w:bottom w:val="single" w:sz="4" w:space="0" w:color="auto"/>
              <w:right w:val="single" w:sz="8" w:space="0" w:color="auto"/>
            </w:tcBorders>
            <w:shd w:val="clear" w:color="000000" w:fill="C0C0C0"/>
            <w:vAlign w:val="center"/>
          </w:tcPr>
          <w:p w:rsidR="00FE07F9" w:rsidRPr="00262EC3" w:rsidRDefault="00FE07F9" w:rsidP="00442F5C">
            <w:pPr>
              <w:spacing w:line="259" w:lineRule="auto"/>
              <w:jc w:val="center"/>
              <w:rPr>
                <w:rFonts w:ascii="Times New Roman" w:eastAsia="Calibri" w:hAnsi="Times New Roman"/>
                <w:b/>
                <w:sz w:val="22"/>
                <w:szCs w:val="22"/>
                <w:lang w:val="mk-MK"/>
              </w:rPr>
            </w:pPr>
            <w:r w:rsidRPr="00262EC3">
              <w:rPr>
                <w:rFonts w:ascii="Times New Roman" w:eastAsia="Calibri" w:hAnsi="Times New Roman"/>
                <w:b/>
                <w:sz w:val="22"/>
                <w:szCs w:val="22"/>
                <w:lang w:val="mk-MK"/>
              </w:rPr>
              <w:t>Средства од донации</w:t>
            </w:r>
          </w:p>
        </w:tc>
        <w:tc>
          <w:tcPr>
            <w:tcW w:w="1784" w:type="dxa"/>
            <w:tcBorders>
              <w:top w:val="nil"/>
              <w:left w:val="nil"/>
              <w:bottom w:val="single" w:sz="4" w:space="0" w:color="auto"/>
              <w:right w:val="single" w:sz="8" w:space="0" w:color="auto"/>
            </w:tcBorders>
            <w:shd w:val="clear" w:color="000000" w:fill="C0C0C0"/>
            <w:vAlign w:val="center"/>
          </w:tcPr>
          <w:p w:rsidR="00FE07F9" w:rsidRPr="00262EC3" w:rsidRDefault="00FE07F9" w:rsidP="00442F5C">
            <w:pPr>
              <w:spacing w:line="259" w:lineRule="auto"/>
              <w:jc w:val="center"/>
              <w:rPr>
                <w:rFonts w:ascii="Times New Roman" w:eastAsia="Calibri" w:hAnsi="Times New Roman"/>
                <w:b/>
                <w:sz w:val="22"/>
                <w:szCs w:val="22"/>
                <w:lang w:val="mk-MK"/>
              </w:rPr>
            </w:pPr>
            <w:r w:rsidRPr="00262EC3">
              <w:rPr>
                <w:rFonts w:ascii="Times New Roman" w:eastAsia="Calibri" w:hAnsi="Times New Roman"/>
                <w:b/>
                <w:sz w:val="22"/>
                <w:szCs w:val="22"/>
                <w:lang w:val="mk-MK"/>
              </w:rPr>
              <w:t>ВКУПНО</w:t>
            </w:r>
          </w:p>
        </w:tc>
      </w:tr>
      <w:tr w:rsidR="00FE07F9" w:rsidRPr="00262EC3" w:rsidTr="00D668E4">
        <w:trPr>
          <w:gridAfter w:val="2"/>
          <w:wAfter w:w="3608" w:type="dxa"/>
          <w:trHeight w:val="345"/>
        </w:trPr>
        <w:tc>
          <w:tcPr>
            <w:tcW w:w="546" w:type="dxa"/>
            <w:tcBorders>
              <w:top w:val="nil"/>
              <w:left w:val="single" w:sz="8" w:space="0" w:color="auto"/>
              <w:bottom w:val="single" w:sz="4" w:space="0" w:color="auto"/>
              <w:right w:val="single" w:sz="4" w:space="0" w:color="auto"/>
            </w:tcBorders>
            <w:shd w:val="clear" w:color="auto" w:fill="BFBFBF"/>
            <w:noWrap/>
            <w:vAlign w:val="center"/>
          </w:tcPr>
          <w:p w:rsidR="00FE07F9" w:rsidRPr="00262EC3" w:rsidRDefault="00FE07F9" w:rsidP="00442F5C">
            <w:pPr>
              <w:spacing w:line="259" w:lineRule="auto"/>
              <w:jc w:val="center"/>
              <w:rPr>
                <w:rFonts w:ascii="Times New Roman" w:eastAsia="Calibri" w:hAnsi="Times New Roman"/>
                <w:b/>
                <w:color w:val="7030A0"/>
                <w:sz w:val="22"/>
                <w:szCs w:val="22"/>
              </w:rPr>
            </w:pPr>
            <w:r w:rsidRPr="00262EC3">
              <w:rPr>
                <w:rFonts w:ascii="Times New Roman" w:eastAsia="Calibri" w:hAnsi="Times New Roman"/>
                <w:b/>
                <w:color w:val="7030A0"/>
                <w:sz w:val="22"/>
                <w:szCs w:val="22"/>
              </w:rPr>
              <w:t>I</w:t>
            </w:r>
          </w:p>
        </w:tc>
        <w:tc>
          <w:tcPr>
            <w:tcW w:w="14126" w:type="dxa"/>
            <w:gridSpan w:val="4"/>
            <w:tcBorders>
              <w:top w:val="single" w:sz="4" w:space="0" w:color="auto"/>
              <w:left w:val="nil"/>
              <w:bottom w:val="single" w:sz="4" w:space="0" w:color="auto"/>
              <w:right w:val="single" w:sz="8" w:space="0" w:color="000000"/>
            </w:tcBorders>
            <w:shd w:val="clear" w:color="auto" w:fill="BFBFBF"/>
            <w:vAlign w:val="center"/>
          </w:tcPr>
          <w:p w:rsidR="00FE07F9" w:rsidRPr="0054797D" w:rsidRDefault="00FE07F9" w:rsidP="00442F5C">
            <w:pPr>
              <w:autoSpaceDE w:val="0"/>
              <w:autoSpaceDN w:val="0"/>
              <w:adjustRightInd w:val="0"/>
              <w:spacing w:line="259" w:lineRule="auto"/>
              <w:jc w:val="both"/>
              <w:rPr>
                <w:rFonts w:ascii="Times New Roman" w:eastAsia="Calibri" w:hAnsi="Times New Roman"/>
                <w:sz w:val="22"/>
                <w:szCs w:val="22"/>
                <w:lang w:val="mk-MK"/>
              </w:rPr>
            </w:pPr>
            <w:r w:rsidRPr="00DD3EAA">
              <w:rPr>
                <w:rFonts w:ascii="Times New Roman" w:eastAsia="Calibri" w:hAnsi="Times New Roman"/>
                <w:b/>
                <w:sz w:val="22"/>
                <w:szCs w:val="22"/>
                <w:lang w:val="mk-MK"/>
              </w:rPr>
              <w:t>ПОДОБРУВАЊЕ НА ЕКОНОМСКАТА КОНКУРЕНТНОСТ НА ОХРИД И РАЦИОНАЛНА УПОТРЕБА НА РЕСУРСИ ПРЕКУ ПАРТИЦИПАТИВНО УЧЕСТВО НА ЗАЕДНИЦАТА</w:t>
            </w:r>
          </w:p>
        </w:tc>
      </w:tr>
      <w:tr w:rsidR="00FE07F9" w:rsidRPr="00262EC3" w:rsidTr="00D668E4">
        <w:trPr>
          <w:gridAfter w:val="2"/>
          <w:wAfter w:w="3608" w:type="dxa"/>
          <w:trHeight w:val="541"/>
        </w:trPr>
        <w:tc>
          <w:tcPr>
            <w:tcW w:w="546" w:type="dxa"/>
            <w:tcBorders>
              <w:top w:val="nil"/>
              <w:left w:val="single" w:sz="8" w:space="0" w:color="auto"/>
              <w:bottom w:val="single" w:sz="4" w:space="0" w:color="auto"/>
              <w:right w:val="single" w:sz="4" w:space="0" w:color="auto"/>
            </w:tcBorders>
            <w:shd w:val="clear" w:color="auto" w:fill="auto"/>
            <w:noWrap/>
            <w:vAlign w:val="center"/>
          </w:tcPr>
          <w:p w:rsidR="00FE07F9" w:rsidRPr="00424E64" w:rsidRDefault="00FE07F9" w:rsidP="00442F5C">
            <w:pPr>
              <w:spacing w:line="259" w:lineRule="auto"/>
              <w:jc w:val="center"/>
              <w:rPr>
                <w:rFonts w:ascii="Times New Roman" w:eastAsia="Calibri" w:hAnsi="Times New Roman"/>
                <w:sz w:val="22"/>
                <w:szCs w:val="22"/>
              </w:rPr>
            </w:pPr>
            <w:r w:rsidRPr="00424E64">
              <w:rPr>
                <w:rFonts w:ascii="Times New Roman" w:eastAsia="Calibri" w:hAnsi="Times New Roman"/>
                <w:sz w:val="22"/>
                <w:szCs w:val="22"/>
              </w:rPr>
              <w:t>1.1.</w:t>
            </w:r>
          </w:p>
        </w:tc>
        <w:tc>
          <w:tcPr>
            <w:tcW w:w="8232" w:type="dxa"/>
            <w:tcBorders>
              <w:top w:val="nil"/>
              <w:left w:val="nil"/>
              <w:bottom w:val="single" w:sz="4" w:space="0" w:color="auto"/>
              <w:right w:val="single" w:sz="4" w:space="0" w:color="auto"/>
            </w:tcBorders>
            <w:shd w:val="clear" w:color="auto" w:fill="auto"/>
            <w:vAlign w:val="center"/>
          </w:tcPr>
          <w:p w:rsidR="00FE07F9" w:rsidRPr="00424E64" w:rsidRDefault="00424E64" w:rsidP="00442F5C">
            <w:pPr>
              <w:spacing w:line="259" w:lineRule="auto"/>
              <w:rPr>
                <w:rFonts w:ascii="Times New Roman" w:eastAsia="Calibri" w:hAnsi="Times New Roman"/>
                <w:sz w:val="22"/>
                <w:szCs w:val="22"/>
                <w:lang w:val="mk-MK"/>
              </w:rPr>
            </w:pPr>
            <w:r w:rsidRPr="00424E64">
              <w:rPr>
                <w:rFonts w:ascii="Times New Roman" w:eastAsia="Calibri" w:hAnsi="Times New Roman"/>
                <w:sz w:val="22"/>
                <w:szCs w:val="22"/>
                <w:lang w:val="mk-MK"/>
              </w:rPr>
              <w:t xml:space="preserve">Имплементација на лидер </w:t>
            </w:r>
            <w:r w:rsidR="00FE07F9" w:rsidRPr="00424E64">
              <w:rPr>
                <w:rFonts w:ascii="Times New Roman" w:eastAsia="Calibri" w:hAnsi="Times New Roman"/>
                <w:sz w:val="22"/>
                <w:szCs w:val="22"/>
                <w:lang w:val="mk-MK"/>
              </w:rPr>
              <w:t>пристапот во општина Охрид</w:t>
            </w:r>
          </w:p>
        </w:tc>
        <w:tc>
          <w:tcPr>
            <w:tcW w:w="2116" w:type="dxa"/>
            <w:tcBorders>
              <w:top w:val="nil"/>
              <w:left w:val="nil"/>
              <w:bottom w:val="single" w:sz="4" w:space="0" w:color="auto"/>
              <w:right w:val="single" w:sz="8" w:space="0" w:color="auto"/>
            </w:tcBorders>
            <w:shd w:val="clear" w:color="auto" w:fill="auto"/>
            <w:noWrap/>
            <w:vAlign w:val="center"/>
          </w:tcPr>
          <w:p w:rsidR="00FE07F9" w:rsidRPr="00424E64" w:rsidRDefault="00FE07F9" w:rsidP="00442F5C">
            <w:pPr>
              <w:spacing w:line="259" w:lineRule="auto"/>
              <w:jc w:val="right"/>
              <w:rPr>
                <w:rFonts w:ascii="Times New Roman" w:eastAsia="Calibri" w:hAnsi="Times New Roman"/>
                <w:sz w:val="22"/>
                <w:szCs w:val="22"/>
                <w:lang w:val="mk-MK"/>
              </w:rPr>
            </w:pPr>
            <w:r w:rsidRPr="00424E64">
              <w:rPr>
                <w:rFonts w:ascii="Times New Roman" w:eastAsia="Calibri" w:hAnsi="Times New Roman"/>
                <w:sz w:val="22"/>
                <w:szCs w:val="22"/>
                <w:lang w:val="mk-MK"/>
              </w:rPr>
              <w:t>300.000,00</w:t>
            </w:r>
          </w:p>
        </w:tc>
        <w:tc>
          <w:tcPr>
            <w:tcW w:w="1994" w:type="dxa"/>
            <w:tcBorders>
              <w:top w:val="nil"/>
              <w:left w:val="nil"/>
              <w:bottom w:val="single" w:sz="4" w:space="0" w:color="auto"/>
              <w:right w:val="single" w:sz="8" w:space="0" w:color="auto"/>
            </w:tcBorders>
            <w:vAlign w:val="center"/>
          </w:tcPr>
          <w:p w:rsidR="00FE07F9" w:rsidRPr="00424E64" w:rsidRDefault="00FE07F9" w:rsidP="00442F5C">
            <w:pPr>
              <w:spacing w:line="259" w:lineRule="auto"/>
              <w:jc w:val="right"/>
              <w:rPr>
                <w:rFonts w:ascii="Times New Roman" w:eastAsia="Calibri" w:hAnsi="Times New Roman"/>
                <w:sz w:val="22"/>
                <w:szCs w:val="22"/>
                <w:lang w:val="mk-MK"/>
              </w:rPr>
            </w:pPr>
            <w:r w:rsidRPr="00424E64">
              <w:rPr>
                <w:rFonts w:ascii="Times New Roman" w:eastAsia="Calibri" w:hAnsi="Times New Roman"/>
                <w:sz w:val="22"/>
                <w:szCs w:val="22"/>
                <w:lang w:val="mk-MK"/>
              </w:rPr>
              <w:t>/</w:t>
            </w:r>
          </w:p>
        </w:tc>
        <w:tc>
          <w:tcPr>
            <w:tcW w:w="1784" w:type="dxa"/>
            <w:tcBorders>
              <w:top w:val="nil"/>
              <w:left w:val="nil"/>
              <w:bottom w:val="single" w:sz="4" w:space="0" w:color="auto"/>
              <w:right w:val="single" w:sz="8" w:space="0" w:color="auto"/>
            </w:tcBorders>
            <w:vAlign w:val="center"/>
          </w:tcPr>
          <w:p w:rsidR="00FE07F9" w:rsidRPr="00424E64" w:rsidRDefault="00FE07F9" w:rsidP="00442F5C">
            <w:pPr>
              <w:spacing w:line="259" w:lineRule="auto"/>
              <w:jc w:val="right"/>
              <w:rPr>
                <w:rFonts w:ascii="Times New Roman" w:eastAsia="Calibri" w:hAnsi="Times New Roman"/>
                <w:sz w:val="22"/>
                <w:szCs w:val="22"/>
                <w:lang w:val="mk-MK"/>
              </w:rPr>
            </w:pPr>
            <w:r w:rsidRPr="00424E64">
              <w:rPr>
                <w:rFonts w:ascii="Times New Roman" w:eastAsia="Calibri" w:hAnsi="Times New Roman"/>
                <w:sz w:val="22"/>
                <w:szCs w:val="22"/>
              </w:rPr>
              <w:t>300.000</w:t>
            </w:r>
            <w:r w:rsidRPr="00424E64">
              <w:rPr>
                <w:rFonts w:ascii="Times New Roman" w:eastAsia="Calibri" w:hAnsi="Times New Roman"/>
                <w:sz w:val="22"/>
                <w:szCs w:val="22"/>
                <w:lang w:val="mk-MK"/>
              </w:rPr>
              <w:t>,00</w:t>
            </w:r>
          </w:p>
        </w:tc>
      </w:tr>
      <w:tr w:rsidR="00FE07F9" w:rsidRPr="00262EC3" w:rsidTr="00D668E4">
        <w:trPr>
          <w:gridAfter w:val="2"/>
          <w:wAfter w:w="3608" w:type="dxa"/>
          <w:trHeight w:val="541"/>
        </w:trPr>
        <w:tc>
          <w:tcPr>
            <w:tcW w:w="546" w:type="dxa"/>
            <w:tcBorders>
              <w:top w:val="nil"/>
              <w:left w:val="single" w:sz="8" w:space="0" w:color="auto"/>
              <w:bottom w:val="single" w:sz="4" w:space="0" w:color="auto"/>
              <w:right w:val="single" w:sz="4" w:space="0" w:color="auto"/>
            </w:tcBorders>
            <w:shd w:val="clear" w:color="auto" w:fill="auto"/>
            <w:noWrap/>
            <w:vAlign w:val="center"/>
          </w:tcPr>
          <w:p w:rsidR="00FE07F9" w:rsidRPr="00424E64" w:rsidRDefault="00FE07F9" w:rsidP="00442F5C">
            <w:pPr>
              <w:spacing w:line="259" w:lineRule="auto"/>
              <w:jc w:val="center"/>
              <w:rPr>
                <w:rFonts w:ascii="Times New Roman" w:eastAsia="Calibri" w:hAnsi="Times New Roman"/>
                <w:sz w:val="22"/>
                <w:szCs w:val="22"/>
              </w:rPr>
            </w:pPr>
            <w:r w:rsidRPr="00424E64">
              <w:rPr>
                <w:rFonts w:ascii="Times New Roman" w:eastAsia="Calibri" w:hAnsi="Times New Roman"/>
                <w:sz w:val="22"/>
                <w:szCs w:val="22"/>
              </w:rPr>
              <w:t>1.2.</w:t>
            </w:r>
          </w:p>
        </w:tc>
        <w:tc>
          <w:tcPr>
            <w:tcW w:w="8232" w:type="dxa"/>
            <w:tcBorders>
              <w:top w:val="nil"/>
              <w:left w:val="nil"/>
              <w:bottom w:val="single" w:sz="4" w:space="0" w:color="auto"/>
              <w:right w:val="single" w:sz="4" w:space="0" w:color="auto"/>
            </w:tcBorders>
            <w:shd w:val="clear" w:color="auto" w:fill="auto"/>
            <w:vAlign w:val="center"/>
          </w:tcPr>
          <w:p w:rsidR="00FE07F9" w:rsidRPr="00424E64" w:rsidRDefault="00FE07F9" w:rsidP="00442F5C">
            <w:pPr>
              <w:spacing w:line="259" w:lineRule="auto"/>
              <w:rPr>
                <w:rFonts w:ascii="Times New Roman" w:eastAsia="Calibri" w:hAnsi="Times New Roman"/>
                <w:sz w:val="22"/>
                <w:szCs w:val="22"/>
                <w:lang w:val="mk-MK"/>
              </w:rPr>
            </w:pPr>
            <w:r w:rsidRPr="00424E64">
              <w:rPr>
                <w:rFonts w:ascii="Times New Roman" w:eastAsia="Calibri" w:hAnsi="Times New Roman"/>
                <w:sz w:val="22"/>
                <w:szCs w:val="22"/>
                <w:lang w:val="mk-MK"/>
              </w:rPr>
              <w:t>Изработка на проектно-техничка документација</w:t>
            </w:r>
          </w:p>
        </w:tc>
        <w:tc>
          <w:tcPr>
            <w:tcW w:w="2116" w:type="dxa"/>
            <w:tcBorders>
              <w:top w:val="nil"/>
              <w:left w:val="nil"/>
              <w:bottom w:val="single" w:sz="4" w:space="0" w:color="auto"/>
              <w:right w:val="single" w:sz="8" w:space="0" w:color="auto"/>
            </w:tcBorders>
            <w:shd w:val="clear" w:color="auto" w:fill="auto"/>
            <w:noWrap/>
            <w:vAlign w:val="center"/>
          </w:tcPr>
          <w:p w:rsidR="00FE07F9" w:rsidRPr="00424E64" w:rsidRDefault="00FE07F9" w:rsidP="00442F5C">
            <w:pPr>
              <w:spacing w:line="259" w:lineRule="auto"/>
              <w:jc w:val="right"/>
              <w:rPr>
                <w:rFonts w:ascii="Times New Roman" w:eastAsia="Calibri" w:hAnsi="Times New Roman"/>
                <w:sz w:val="22"/>
                <w:szCs w:val="22"/>
                <w:lang w:val="mk-MK"/>
              </w:rPr>
            </w:pPr>
            <w:r w:rsidRPr="00424E64">
              <w:rPr>
                <w:rFonts w:ascii="Times New Roman" w:eastAsia="Calibri" w:hAnsi="Times New Roman"/>
                <w:sz w:val="22"/>
                <w:szCs w:val="22"/>
                <w:lang w:val="mk-MK"/>
              </w:rPr>
              <w:t>2.000.000,00</w:t>
            </w:r>
          </w:p>
        </w:tc>
        <w:tc>
          <w:tcPr>
            <w:tcW w:w="1994" w:type="dxa"/>
            <w:tcBorders>
              <w:top w:val="nil"/>
              <w:left w:val="nil"/>
              <w:bottom w:val="single" w:sz="4" w:space="0" w:color="auto"/>
              <w:right w:val="single" w:sz="8" w:space="0" w:color="auto"/>
            </w:tcBorders>
            <w:vAlign w:val="center"/>
          </w:tcPr>
          <w:p w:rsidR="00FE07F9" w:rsidRPr="00424E64" w:rsidRDefault="00FE07F9" w:rsidP="00442F5C">
            <w:pPr>
              <w:spacing w:line="259" w:lineRule="auto"/>
              <w:jc w:val="right"/>
              <w:rPr>
                <w:rFonts w:ascii="Times New Roman" w:eastAsia="Calibri" w:hAnsi="Times New Roman"/>
                <w:sz w:val="22"/>
                <w:szCs w:val="22"/>
                <w:lang w:val="en-GB"/>
              </w:rPr>
            </w:pPr>
          </w:p>
        </w:tc>
        <w:tc>
          <w:tcPr>
            <w:tcW w:w="1784" w:type="dxa"/>
            <w:tcBorders>
              <w:top w:val="nil"/>
              <w:left w:val="nil"/>
              <w:bottom w:val="single" w:sz="4" w:space="0" w:color="auto"/>
              <w:right w:val="single" w:sz="8" w:space="0" w:color="auto"/>
            </w:tcBorders>
            <w:vAlign w:val="center"/>
          </w:tcPr>
          <w:p w:rsidR="00FE07F9" w:rsidRPr="00424E64" w:rsidRDefault="00FE07F9" w:rsidP="00442F5C">
            <w:pPr>
              <w:spacing w:line="259" w:lineRule="auto"/>
              <w:jc w:val="right"/>
              <w:rPr>
                <w:rFonts w:ascii="Times New Roman" w:eastAsia="Calibri" w:hAnsi="Times New Roman"/>
                <w:sz w:val="22"/>
                <w:szCs w:val="22"/>
                <w:lang w:val="mk-MK"/>
              </w:rPr>
            </w:pPr>
            <w:r w:rsidRPr="00424E64">
              <w:rPr>
                <w:rFonts w:ascii="Times New Roman" w:eastAsia="Calibri" w:hAnsi="Times New Roman"/>
                <w:sz w:val="22"/>
                <w:szCs w:val="22"/>
                <w:lang w:val="mk-MK"/>
              </w:rPr>
              <w:t>2.000.000,00</w:t>
            </w:r>
          </w:p>
        </w:tc>
      </w:tr>
      <w:tr w:rsidR="00FE07F9" w:rsidRPr="00262EC3" w:rsidTr="00D668E4">
        <w:trPr>
          <w:gridAfter w:val="2"/>
          <w:wAfter w:w="3608" w:type="dxa"/>
          <w:trHeight w:val="251"/>
        </w:trPr>
        <w:tc>
          <w:tcPr>
            <w:tcW w:w="546" w:type="dxa"/>
            <w:tcBorders>
              <w:top w:val="nil"/>
              <w:left w:val="single" w:sz="8" w:space="0" w:color="auto"/>
              <w:bottom w:val="single" w:sz="4" w:space="0" w:color="auto"/>
              <w:right w:val="single" w:sz="4" w:space="0" w:color="auto"/>
            </w:tcBorders>
            <w:shd w:val="clear" w:color="auto" w:fill="auto"/>
            <w:noWrap/>
            <w:vAlign w:val="center"/>
          </w:tcPr>
          <w:p w:rsidR="00FE07F9" w:rsidRPr="00424E64" w:rsidRDefault="00FE07F9" w:rsidP="00442F5C">
            <w:pPr>
              <w:spacing w:line="259" w:lineRule="auto"/>
              <w:jc w:val="center"/>
              <w:rPr>
                <w:rFonts w:ascii="Times New Roman" w:eastAsia="Calibri" w:hAnsi="Times New Roman"/>
                <w:sz w:val="22"/>
                <w:szCs w:val="22"/>
                <w:lang w:val="mk-MK"/>
              </w:rPr>
            </w:pPr>
            <w:r w:rsidRPr="00424E64">
              <w:rPr>
                <w:rFonts w:ascii="Times New Roman" w:eastAsia="Calibri" w:hAnsi="Times New Roman"/>
                <w:sz w:val="22"/>
                <w:szCs w:val="22"/>
              </w:rPr>
              <w:t>1</w:t>
            </w:r>
            <w:r w:rsidRPr="00424E64">
              <w:rPr>
                <w:rFonts w:ascii="Times New Roman" w:eastAsia="Calibri" w:hAnsi="Times New Roman"/>
                <w:sz w:val="22"/>
                <w:szCs w:val="22"/>
                <w:lang w:val="mk-MK"/>
              </w:rPr>
              <w:t>.</w:t>
            </w:r>
            <w:r w:rsidRPr="00424E64">
              <w:rPr>
                <w:rFonts w:ascii="Times New Roman" w:eastAsia="Calibri" w:hAnsi="Times New Roman"/>
                <w:sz w:val="22"/>
                <w:szCs w:val="22"/>
              </w:rPr>
              <w:t>3</w:t>
            </w:r>
            <w:r w:rsidRPr="00424E64">
              <w:rPr>
                <w:rFonts w:ascii="Times New Roman" w:eastAsia="Calibri" w:hAnsi="Times New Roman"/>
                <w:sz w:val="22"/>
                <w:szCs w:val="22"/>
                <w:lang w:val="mk-MK"/>
              </w:rPr>
              <w:t>.</w:t>
            </w:r>
          </w:p>
        </w:tc>
        <w:tc>
          <w:tcPr>
            <w:tcW w:w="8232" w:type="dxa"/>
            <w:tcBorders>
              <w:top w:val="nil"/>
              <w:left w:val="nil"/>
              <w:bottom w:val="single" w:sz="4" w:space="0" w:color="auto"/>
              <w:right w:val="single" w:sz="4" w:space="0" w:color="auto"/>
            </w:tcBorders>
            <w:shd w:val="clear" w:color="auto" w:fill="auto"/>
            <w:vAlign w:val="center"/>
          </w:tcPr>
          <w:p w:rsidR="00FE07F9" w:rsidRPr="00424E64" w:rsidRDefault="00FE07F9" w:rsidP="00442F5C">
            <w:pPr>
              <w:spacing w:line="259" w:lineRule="auto"/>
              <w:rPr>
                <w:rFonts w:ascii="Times New Roman" w:eastAsia="Calibri" w:hAnsi="Times New Roman"/>
                <w:sz w:val="22"/>
                <w:szCs w:val="22"/>
                <w:lang w:val="mk-MK"/>
              </w:rPr>
            </w:pPr>
            <w:r w:rsidRPr="00424E64">
              <w:rPr>
                <w:rFonts w:ascii="Times New Roman" w:eastAsia="Calibri" w:hAnsi="Times New Roman"/>
                <w:sz w:val="22"/>
                <w:szCs w:val="22"/>
                <w:lang w:val="mk-MK"/>
              </w:rPr>
              <w:t>Активни мерки за подобрување на конкурентноста на пазарот на труд</w:t>
            </w:r>
          </w:p>
        </w:tc>
        <w:tc>
          <w:tcPr>
            <w:tcW w:w="2116" w:type="dxa"/>
            <w:tcBorders>
              <w:top w:val="nil"/>
              <w:left w:val="nil"/>
              <w:bottom w:val="single" w:sz="4" w:space="0" w:color="auto"/>
              <w:right w:val="single" w:sz="8" w:space="0" w:color="auto"/>
            </w:tcBorders>
            <w:shd w:val="clear" w:color="auto" w:fill="auto"/>
            <w:noWrap/>
            <w:vAlign w:val="center"/>
          </w:tcPr>
          <w:p w:rsidR="00FE07F9" w:rsidRPr="00424E64" w:rsidRDefault="00FE07F9" w:rsidP="00442F5C">
            <w:pPr>
              <w:jc w:val="right"/>
              <w:rPr>
                <w:rFonts w:ascii="Times New Roman" w:eastAsia="Calibri" w:hAnsi="Times New Roman"/>
                <w:sz w:val="22"/>
                <w:szCs w:val="22"/>
              </w:rPr>
            </w:pPr>
            <w:r w:rsidRPr="00424E64">
              <w:rPr>
                <w:rFonts w:ascii="Times New Roman" w:eastAsia="Calibri" w:hAnsi="Times New Roman"/>
                <w:sz w:val="22"/>
                <w:szCs w:val="22"/>
              </w:rPr>
              <w:t>600.000,00</w:t>
            </w:r>
          </w:p>
          <w:p w:rsidR="00FE07F9" w:rsidRPr="00424E64" w:rsidRDefault="00FE07F9" w:rsidP="00442F5C">
            <w:pPr>
              <w:jc w:val="right"/>
              <w:rPr>
                <w:rFonts w:ascii="Times New Roman" w:eastAsia="Calibri" w:hAnsi="Times New Roman"/>
                <w:sz w:val="22"/>
                <w:szCs w:val="22"/>
                <w:lang w:val="mk-MK"/>
              </w:rPr>
            </w:pPr>
          </w:p>
        </w:tc>
        <w:tc>
          <w:tcPr>
            <w:tcW w:w="1994" w:type="dxa"/>
            <w:tcBorders>
              <w:top w:val="nil"/>
              <w:left w:val="nil"/>
              <w:bottom w:val="single" w:sz="4" w:space="0" w:color="auto"/>
              <w:right w:val="single" w:sz="8" w:space="0" w:color="auto"/>
            </w:tcBorders>
            <w:vAlign w:val="center"/>
          </w:tcPr>
          <w:p w:rsidR="00FE07F9" w:rsidRPr="00424E64" w:rsidRDefault="00FE07F9" w:rsidP="00442F5C">
            <w:pPr>
              <w:jc w:val="right"/>
              <w:rPr>
                <w:rFonts w:ascii="Times New Roman" w:eastAsia="Calibri" w:hAnsi="Times New Roman"/>
                <w:sz w:val="22"/>
                <w:szCs w:val="22"/>
                <w:lang w:val="en-GB"/>
              </w:rPr>
            </w:pPr>
            <w:r w:rsidRPr="00424E64">
              <w:rPr>
                <w:rFonts w:ascii="Times New Roman" w:eastAsia="Calibri" w:hAnsi="Times New Roman"/>
                <w:sz w:val="22"/>
                <w:szCs w:val="22"/>
                <w:lang w:val="en-GB"/>
              </w:rPr>
              <w:t>/</w:t>
            </w:r>
          </w:p>
        </w:tc>
        <w:tc>
          <w:tcPr>
            <w:tcW w:w="1784" w:type="dxa"/>
            <w:tcBorders>
              <w:top w:val="nil"/>
              <w:left w:val="nil"/>
              <w:bottom w:val="single" w:sz="4" w:space="0" w:color="auto"/>
              <w:right w:val="single" w:sz="8" w:space="0" w:color="auto"/>
            </w:tcBorders>
            <w:vAlign w:val="center"/>
          </w:tcPr>
          <w:p w:rsidR="00FE07F9" w:rsidRPr="00424E64" w:rsidRDefault="00FE07F9" w:rsidP="00442F5C">
            <w:pPr>
              <w:jc w:val="right"/>
              <w:rPr>
                <w:rFonts w:ascii="Times New Roman" w:eastAsia="Calibri" w:hAnsi="Times New Roman"/>
                <w:sz w:val="22"/>
                <w:szCs w:val="22"/>
              </w:rPr>
            </w:pPr>
            <w:r w:rsidRPr="00424E64">
              <w:rPr>
                <w:rFonts w:ascii="Times New Roman" w:eastAsia="Calibri" w:hAnsi="Times New Roman"/>
                <w:sz w:val="22"/>
                <w:szCs w:val="22"/>
              </w:rPr>
              <w:t>600.000,00</w:t>
            </w:r>
          </w:p>
          <w:p w:rsidR="00FE07F9" w:rsidRPr="00424E64" w:rsidRDefault="00FE07F9" w:rsidP="00442F5C">
            <w:pPr>
              <w:jc w:val="right"/>
              <w:rPr>
                <w:rFonts w:ascii="Times New Roman" w:eastAsia="Calibri" w:hAnsi="Times New Roman"/>
                <w:sz w:val="22"/>
                <w:szCs w:val="22"/>
                <w:lang w:val="mk-MK"/>
              </w:rPr>
            </w:pPr>
          </w:p>
        </w:tc>
      </w:tr>
      <w:tr w:rsidR="00FE07F9" w:rsidRPr="00262EC3" w:rsidTr="00D668E4">
        <w:trPr>
          <w:gridAfter w:val="2"/>
          <w:wAfter w:w="3608" w:type="dxa"/>
          <w:trHeight w:val="251"/>
        </w:trPr>
        <w:tc>
          <w:tcPr>
            <w:tcW w:w="546" w:type="dxa"/>
            <w:tcBorders>
              <w:top w:val="nil"/>
              <w:left w:val="single" w:sz="8" w:space="0" w:color="auto"/>
              <w:bottom w:val="single" w:sz="4" w:space="0" w:color="auto"/>
              <w:right w:val="single" w:sz="4" w:space="0" w:color="auto"/>
            </w:tcBorders>
            <w:shd w:val="clear" w:color="auto" w:fill="auto"/>
            <w:noWrap/>
            <w:vAlign w:val="center"/>
          </w:tcPr>
          <w:p w:rsidR="00FE07F9" w:rsidRPr="00424E64" w:rsidRDefault="00FE07F9" w:rsidP="00442F5C">
            <w:pPr>
              <w:spacing w:line="259" w:lineRule="auto"/>
              <w:jc w:val="center"/>
              <w:rPr>
                <w:rFonts w:ascii="Times New Roman" w:eastAsia="Calibri" w:hAnsi="Times New Roman"/>
                <w:sz w:val="22"/>
                <w:szCs w:val="22"/>
                <w:lang w:val="mk-MK"/>
              </w:rPr>
            </w:pPr>
            <w:r w:rsidRPr="00424E64">
              <w:rPr>
                <w:rFonts w:ascii="Times New Roman" w:eastAsia="Calibri" w:hAnsi="Times New Roman"/>
                <w:sz w:val="22"/>
                <w:szCs w:val="22"/>
                <w:lang w:val="mk-MK"/>
              </w:rPr>
              <w:t>1.</w:t>
            </w:r>
            <w:r w:rsidRPr="00424E64">
              <w:rPr>
                <w:rFonts w:ascii="Times New Roman" w:eastAsia="Calibri" w:hAnsi="Times New Roman"/>
                <w:sz w:val="22"/>
                <w:szCs w:val="22"/>
                <w:lang w:val="en-GB"/>
              </w:rPr>
              <w:t>4</w:t>
            </w:r>
            <w:r w:rsidRPr="00424E64">
              <w:rPr>
                <w:rFonts w:ascii="Times New Roman" w:eastAsia="Calibri" w:hAnsi="Times New Roman"/>
                <w:sz w:val="22"/>
                <w:szCs w:val="22"/>
                <w:lang w:val="mk-MK"/>
              </w:rPr>
              <w:t>.</w:t>
            </w:r>
          </w:p>
        </w:tc>
        <w:tc>
          <w:tcPr>
            <w:tcW w:w="8232" w:type="dxa"/>
            <w:tcBorders>
              <w:top w:val="nil"/>
              <w:left w:val="nil"/>
              <w:bottom w:val="single" w:sz="4" w:space="0" w:color="auto"/>
              <w:right w:val="single" w:sz="4" w:space="0" w:color="auto"/>
            </w:tcBorders>
            <w:shd w:val="clear" w:color="auto" w:fill="auto"/>
            <w:vAlign w:val="center"/>
          </w:tcPr>
          <w:p w:rsidR="00FE07F9" w:rsidRPr="00424E64" w:rsidRDefault="00FE07F9" w:rsidP="00442F5C">
            <w:pPr>
              <w:spacing w:line="259" w:lineRule="auto"/>
              <w:rPr>
                <w:rFonts w:ascii="Times New Roman" w:eastAsia="Calibri" w:hAnsi="Times New Roman"/>
                <w:sz w:val="22"/>
                <w:szCs w:val="22"/>
                <w:lang w:val="mk-MK"/>
              </w:rPr>
            </w:pPr>
            <w:r w:rsidRPr="00424E64">
              <w:rPr>
                <w:rFonts w:ascii="Times New Roman" w:eastAsia="Calibri" w:hAnsi="Times New Roman"/>
                <w:sz w:val="22"/>
                <w:szCs w:val="22"/>
                <w:lang w:val="mk-MK"/>
              </w:rPr>
              <w:t>Активности за поддршка на женско претприемништво во општина Охрид</w:t>
            </w:r>
          </w:p>
        </w:tc>
        <w:tc>
          <w:tcPr>
            <w:tcW w:w="2116" w:type="dxa"/>
            <w:tcBorders>
              <w:top w:val="nil"/>
              <w:left w:val="nil"/>
              <w:bottom w:val="single" w:sz="4" w:space="0" w:color="auto"/>
              <w:right w:val="single" w:sz="8" w:space="0" w:color="auto"/>
            </w:tcBorders>
            <w:shd w:val="clear" w:color="auto" w:fill="auto"/>
            <w:noWrap/>
            <w:vAlign w:val="center"/>
          </w:tcPr>
          <w:p w:rsidR="00FE07F9" w:rsidRPr="00424E64" w:rsidRDefault="00FE07F9" w:rsidP="00442F5C">
            <w:pPr>
              <w:spacing w:line="259" w:lineRule="auto"/>
              <w:jc w:val="right"/>
              <w:rPr>
                <w:rFonts w:ascii="Times New Roman" w:eastAsia="Calibri" w:hAnsi="Times New Roman"/>
                <w:sz w:val="22"/>
                <w:szCs w:val="22"/>
                <w:lang w:val="mk-MK"/>
              </w:rPr>
            </w:pPr>
            <w:r w:rsidRPr="00424E64">
              <w:rPr>
                <w:rFonts w:ascii="Times New Roman" w:eastAsia="Calibri" w:hAnsi="Times New Roman"/>
                <w:sz w:val="22"/>
                <w:szCs w:val="22"/>
              </w:rPr>
              <w:t>2</w:t>
            </w:r>
            <w:r w:rsidRPr="00424E64">
              <w:rPr>
                <w:rFonts w:ascii="Times New Roman" w:eastAsia="Calibri" w:hAnsi="Times New Roman"/>
                <w:sz w:val="22"/>
                <w:szCs w:val="22"/>
                <w:lang w:val="mk-MK"/>
              </w:rPr>
              <w:t>00.00</w:t>
            </w:r>
            <w:r w:rsidRPr="00424E64">
              <w:rPr>
                <w:rFonts w:ascii="Times New Roman" w:eastAsia="Calibri" w:hAnsi="Times New Roman"/>
                <w:sz w:val="22"/>
                <w:szCs w:val="22"/>
              </w:rPr>
              <w:t>0</w:t>
            </w:r>
            <w:r w:rsidRPr="00424E64">
              <w:rPr>
                <w:rFonts w:ascii="Times New Roman" w:eastAsia="Calibri" w:hAnsi="Times New Roman"/>
                <w:sz w:val="22"/>
                <w:szCs w:val="22"/>
                <w:lang w:val="mk-MK"/>
              </w:rPr>
              <w:t>,00</w:t>
            </w:r>
          </w:p>
        </w:tc>
        <w:tc>
          <w:tcPr>
            <w:tcW w:w="1994" w:type="dxa"/>
            <w:tcBorders>
              <w:top w:val="nil"/>
              <w:left w:val="nil"/>
              <w:bottom w:val="single" w:sz="4" w:space="0" w:color="auto"/>
              <w:right w:val="single" w:sz="8" w:space="0" w:color="auto"/>
            </w:tcBorders>
            <w:vAlign w:val="center"/>
          </w:tcPr>
          <w:p w:rsidR="00FE07F9" w:rsidRPr="00424E64" w:rsidRDefault="00FE07F9" w:rsidP="00442F5C">
            <w:pPr>
              <w:spacing w:line="259" w:lineRule="auto"/>
              <w:jc w:val="right"/>
              <w:rPr>
                <w:rFonts w:ascii="Times New Roman" w:eastAsia="Calibri" w:hAnsi="Times New Roman"/>
                <w:sz w:val="22"/>
                <w:szCs w:val="22"/>
                <w:lang w:val="mk-MK"/>
              </w:rPr>
            </w:pPr>
            <w:r w:rsidRPr="00424E64">
              <w:rPr>
                <w:rFonts w:ascii="Times New Roman" w:eastAsia="Calibri" w:hAnsi="Times New Roman"/>
                <w:sz w:val="22"/>
                <w:szCs w:val="22"/>
                <w:lang w:val="mk-MK"/>
              </w:rPr>
              <w:t>/</w:t>
            </w:r>
          </w:p>
        </w:tc>
        <w:tc>
          <w:tcPr>
            <w:tcW w:w="1784" w:type="dxa"/>
            <w:tcBorders>
              <w:top w:val="nil"/>
              <w:left w:val="nil"/>
              <w:bottom w:val="single" w:sz="4" w:space="0" w:color="auto"/>
              <w:right w:val="single" w:sz="8" w:space="0" w:color="auto"/>
            </w:tcBorders>
            <w:vAlign w:val="center"/>
          </w:tcPr>
          <w:p w:rsidR="00FE07F9" w:rsidRPr="00424E64" w:rsidRDefault="00FE07F9" w:rsidP="00442F5C">
            <w:pPr>
              <w:spacing w:line="259" w:lineRule="auto"/>
              <w:jc w:val="right"/>
              <w:rPr>
                <w:rFonts w:ascii="Times New Roman" w:eastAsia="Calibri" w:hAnsi="Times New Roman"/>
                <w:sz w:val="22"/>
                <w:szCs w:val="22"/>
                <w:lang w:val="en-GB"/>
              </w:rPr>
            </w:pPr>
            <w:r w:rsidRPr="00424E64">
              <w:rPr>
                <w:rFonts w:ascii="Times New Roman" w:eastAsia="Calibri" w:hAnsi="Times New Roman"/>
                <w:sz w:val="22"/>
                <w:szCs w:val="22"/>
                <w:lang w:val="mk-MK"/>
              </w:rPr>
              <w:t>200.00</w:t>
            </w:r>
            <w:r w:rsidRPr="00424E64">
              <w:rPr>
                <w:rFonts w:ascii="Times New Roman" w:eastAsia="Calibri" w:hAnsi="Times New Roman"/>
                <w:sz w:val="22"/>
                <w:szCs w:val="22"/>
              </w:rPr>
              <w:t>0,</w:t>
            </w:r>
            <w:r w:rsidRPr="00424E64">
              <w:rPr>
                <w:rFonts w:ascii="Times New Roman" w:eastAsia="Calibri" w:hAnsi="Times New Roman"/>
                <w:sz w:val="22"/>
                <w:szCs w:val="22"/>
                <w:lang w:val="mk-MK"/>
              </w:rPr>
              <w:t>00</w:t>
            </w:r>
          </w:p>
        </w:tc>
      </w:tr>
      <w:tr w:rsidR="00FE07F9" w:rsidRPr="00262EC3" w:rsidTr="00D668E4">
        <w:trPr>
          <w:gridAfter w:val="2"/>
          <w:wAfter w:w="3608" w:type="dxa"/>
          <w:trHeight w:val="251"/>
        </w:trPr>
        <w:tc>
          <w:tcPr>
            <w:tcW w:w="546" w:type="dxa"/>
            <w:tcBorders>
              <w:top w:val="nil"/>
              <w:left w:val="single" w:sz="8" w:space="0" w:color="auto"/>
              <w:bottom w:val="single" w:sz="4" w:space="0" w:color="auto"/>
              <w:right w:val="single" w:sz="4" w:space="0" w:color="auto"/>
            </w:tcBorders>
            <w:shd w:val="clear" w:color="auto" w:fill="auto"/>
            <w:noWrap/>
            <w:vAlign w:val="center"/>
          </w:tcPr>
          <w:p w:rsidR="00FE07F9" w:rsidRPr="00424E64" w:rsidRDefault="00FE07F9" w:rsidP="00442F5C">
            <w:pPr>
              <w:spacing w:line="259" w:lineRule="auto"/>
              <w:jc w:val="center"/>
              <w:rPr>
                <w:rFonts w:ascii="Times New Roman" w:eastAsia="Calibri" w:hAnsi="Times New Roman"/>
                <w:sz w:val="22"/>
                <w:szCs w:val="22"/>
                <w:lang w:val="en-GB"/>
              </w:rPr>
            </w:pPr>
            <w:r w:rsidRPr="00424E64">
              <w:rPr>
                <w:rFonts w:ascii="Times New Roman" w:eastAsia="Calibri" w:hAnsi="Times New Roman"/>
                <w:sz w:val="22"/>
                <w:szCs w:val="22"/>
                <w:lang w:val="en-GB"/>
              </w:rPr>
              <w:t>1.5</w:t>
            </w:r>
          </w:p>
        </w:tc>
        <w:tc>
          <w:tcPr>
            <w:tcW w:w="8232" w:type="dxa"/>
            <w:tcBorders>
              <w:top w:val="nil"/>
              <w:left w:val="nil"/>
              <w:bottom w:val="single" w:sz="4" w:space="0" w:color="auto"/>
              <w:right w:val="single" w:sz="4" w:space="0" w:color="auto"/>
            </w:tcBorders>
            <w:shd w:val="clear" w:color="auto" w:fill="auto"/>
            <w:vAlign w:val="center"/>
          </w:tcPr>
          <w:p w:rsidR="00FE07F9" w:rsidRPr="00424E64" w:rsidRDefault="00FE07F9" w:rsidP="00442F5C">
            <w:pPr>
              <w:spacing w:line="259" w:lineRule="auto"/>
              <w:rPr>
                <w:rFonts w:ascii="Times New Roman" w:eastAsia="Calibri" w:hAnsi="Times New Roman"/>
                <w:sz w:val="22"/>
                <w:szCs w:val="22"/>
                <w:lang w:val="mk-MK"/>
              </w:rPr>
            </w:pPr>
            <w:r w:rsidRPr="00424E64">
              <w:rPr>
                <w:rFonts w:ascii="Times New Roman" w:hAnsi="Times New Roman"/>
                <w:sz w:val="22"/>
                <w:szCs w:val="22"/>
                <w:lang w:val="mk-MK"/>
              </w:rPr>
              <w:t>Субвенционирање на занаетчиски дејности</w:t>
            </w:r>
          </w:p>
        </w:tc>
        <w:tc>
          <w:tcPr>
            <w:tcW w:w="2116" w:type="dxa"/>
            <w:tcBorders>
              <w:top w:val="nil"/>
              <w:left w:val="nil"/>
              <w:bottom w:val="single" w:sz="4" w:space="0" w:color="auto"/>
              <w:right w:val="single" w:sz="8" w:space="0" w:color="auto"/>
            </w:tcBorders>
            <w:shd w:val="clear" w:color="auto" w:fill="auto"/>
            <w:noWrap/>
            <w:vAlign w:val="center"/>
          </w:tcPr>
          <w:p w:rsidR="00FE07F9" w:rsidRPr="00424E64" w:rsidRDefault="00FE07F9" w:rsidP="00442F5C">
            <w:pPr>
              <w:spacing w:line="259" w:lineRule="auto"/>
              <w:jc w:val="right"/>
              <w:rPr>
                <w:rFonts w:ascii="Times New Roman" w:eastAsia="Calibri" w:hAnsi="Times New Roman"/>
                <w:sz w:val="22"/>
                <w:szCs w:val="22"/>
              </w:rPr>
            </w:pPr>
            <w:r w:rsidRPr="00424E64">
              <w:rPr>
                <w:rFonts w:ascii="Times New Roman" w:eastAsia="Calibri" w:hAnsi="Times New Roman"/>
                <w:sz w:val="22"/>
                <w:szCs w:val="22"/>
              </w:rPr>
              <w:t>300.000,00</w:t>
            </w:r>
          </w:p>
        </w:tc>
        <w:tc>
          <w:tcPr>
            <w:tcW w:w="1994" w:type="dxa"/>
            <w:tcBorders>
              <w:top w:val="nil"/>
              <w:left w:val="nil"/>
              <w:bottom w:val="single" w:sz="4" w:space="0" w:color="auto"/>
              <w:right w:val="single" w:sz="8" w:space="0" w:color="auto"/>
            </w:tcBorders>
            <w:vAlign w:val="center"/>
          </w:tcPr>
          <w:p w:rsidR="00FE07F9" w:rsidRPr="00424E64" w:rsidRDefault="00FE07F9" w:rsidP="00442F5C">
            <w:pPr>
              <w:spacing w:line="259" w:lineRule="auto"/>
              <w:jc w:val="right"/>
              <w:rPr>
                <w:rFonts w:ascii="Times New Roman" w:eastAsia="Calibri" w:hAnsi="Times New Roman"/>
                <w:sz w:val="22"/>
                <w:szCs w:val="22"/>
                <w:lang w:val="en-GB"/>
              </w:rPr>
            </w:pPr>
            <w:r w:rsidRPr="00424E64">
              <w:rPr>
                <w:rFonts w:ascii="Times New Roman" w:eastAsia="Calibri" w:hAnsi="Times New Roman"/>
                <w:sz w:val="22"/>
                <w:szCs w:val="22"/>
                <w:lang w:val="en-GB"/>
              </w:rPr>
              <w:t>/</w:t>
            </w:r>
          </w:p>
        </w:tc>
        <w:tc>
          <w:tcPr>
            <w:tcW w:w="1784" w:type="dxa"/>
            <w:tcBorders>
              <w:top w:val="nil"/>
              <w:left w:val="nil"/>
              <w:bottom w:val="single" w:sz="4" w:space="0" w:color="auto"/>
              <w:right w:val="single" w:sz="8" w:space="0" w:color="auto"/>
            </w:tcBorders>
            <w:vAlign w:val="center"/>
          </w:tcPr>
          <w:p w:rsidR="00FE07F9" w:rsidRPr="00424E64" w:rsidRDefault="00FE07F9" w:rsidP="00442F5C">
            <w:pPr>
              <w:spacing w:line="259" w:lineRule="auto"/>
              <w:jc w:val="right"/>
              <w:rPr>
                <w:rFonts w:ascii="Times New Roman" w:eastAsia="Calibri" w:hAnsi="Times New Roman"/>
                <w:sz w:val="22"/>
                <w:szCs w:val="22"/>
              </w:rPr>
            </w:pPr>
            <w:r w:rsidRPr="00424E64">
              <w:rPr>
                <w:rFonts w:ascii="Times New Roman" w:eastAsia="Calibri" w:hAnsi="Times New Roman"/>
                <w:sz w:val="22"/>
                <w:szCs w:val="22"/>
              </w:rPr>
              <w:t>300.000,00</w:t>
            </w:r>
          </w:p>
        </w:tc>
      </w:tr>
      <w:tr w:rsidR="00FE07F9" w:rsidRPr="00262EC3" w:rsidTr="00D668E4">
        <w:trPr>
          <w:trHeight w:val="405"/>
        </w:trPr>
        <w:tc>
          <w:tcPr>
            <w:tcW w:w="8778" w:type="dxa"/>
            <w:gridSpan w:val="2"/>
            <w:tcBorders>
              <w:top w:val="single" w:sz="4" w:space="0" w:color="auto"/>
              <w:left w:val="single" w:sz="8" w:space="0" w:color="auto"/>
              <w:bottom w:val="single" w:sz="4" w:space="0" w:color="auto"/>
              <w:right w:val="single" w:sz="4" w:space="0" w:color="000000"/>
            </w:tcBorders>
            <w:shd w:val="clear" w:color="auto" w:fill="F2F2F2"/>
            <w:noWrap/>
            <w:vAlign w:val="center"/>
          </w:tcPr>
          <w:p w:rsidR="00FE07F9" w:rsidRPr="00C25627" w:rsidRDefault="00FE07F9" w:rsidP="00442F5C">
            <w:pPr>
              <w:spacing w:line="259" w:lineRule="auto"/>
              <w:jc w:val="right"/>
              <w:rPr>
                <w:rFonts w:ascii="Times New Roman" w:eastAsia="Calibri" w:hAnsi="Times New Roman"/>
                <w:sz w:val="22"/>
                <w:szCs w:val="22"/>
              </w:rPr>
            </w:pPr>
            <w:r w:rsidRPr="00C25627">
              <w:rPr>
                <w:rFonts w:ascii="Times New Roman" w:eastAsia="Calibri" w:hAnsi="Times New Roman"/>
                <w:b/>
                <w:sz w:val="22"/>
                <w:szCs w:val="22"/>
                <w:lang w:val="mk-MK"/>
              </w:rPr>
              <w:t>Вкупно 1</w:t>
            </w:r>
          </w:p>
        </w:tc>
        <w:tc>
          <w:tcPr>
            <w:tcW w:w="2116" w:type="dxa"/>
            <w:tcBorders>
              <w:top w:val="nil"/>
              <w:left w:val="nil"/>
              <w:bottom w:val="single" w:sz="4" w:space="0" w:color="auto"/>
              <w:right w:val="single" w:sz="8" w:space="0" w:color="auto"/>
            </w:tcBorders>
            <w:shd w:val="clear" w:color="auto" w:fill="F2F2F2"/>
            <w:noWrap/>
            <w:vAlign w:val="center"/>
          </w:tcPr>
          <w:p w:rsidR="00FE07F9" w:rsidRPr="00BD2ACD" w:rsidRDefault="008C3D88" w:rsidP="00442F5C">
            <w:pPr>
              <w:jc w:val="right"/>
              <w:rPr>
                <w:rFonts w:ascii="Times New Roman" w:eastAsia="Calibri" w:hAnsi="Times New Roman"/>
                <w:b/>
                <w:sz w:val="22"/>
                <w:szCs w:val="22"/>
                <w:lang w:val="mk-MK"/>
              </w:rPr>
            </w:pPr>
            <w:r>
              <w:rPr>
                <w:rFonts w:ascii="Times New Roman" w:eastAsia="Calibri" w:hAnsi="Times New Roman"/>
                <w:b/>
                <w:sz w:val="22"/>
                <w:szCs w:val="22"/>
                <w:lang w:val="mk-MK"/>
              </w:rPr>
              <w:t>3</w:t>
            </w:r>
            <w:r w:rsidR="00FE07F9">
              <w:rPr>
                <w:rFonts w:ascii="Times New Roman" w:eastAsia="Calibri" w:hAnsi="Times New Roman"/>
                <w:b/>
                <w:sz w:val="22"/>
                <w:szCs w:val="22"/>
                <w:lang w:val="mk-MK"/>
              </w:rPr>
              <w:t>.4</w:t>
            </w:r>
            <w:r w:rsidR="00FE07F9" w:rsidRPr="00BD2ACD">
              <w:rPr>
                <w:rFonts w:ascii="Times New Roman" w:eastAsia="Calibri" w:hAnsi="Times New Roman"/>
                <w:b/>
                <w:sz w:val="22"/>
                <w:szCs w:val="22"/>
                <w:lang w:val="mk-MK"/>
              </w:rPr>
              <w:t>00.000,00</w:t>
            </w:r>
          </w:p>
        </w:tc>
        <w:tc>
          <w:tcPr>
            <w:tcW w:w="1994" w:type="dxa"/>
            <w:tcBorders>
              <w:top w:val="nil"/>
              <w:left w:val="nil"/>
              <w:bottom w:val="single" w:sz="4" w:space="0" w:color="auto"/>
              <w:right w:val="single" w:sz="8" w:space="0" w:color="auto"/>
            </w:tcBorders>
            <w:shd w:val="clear" w:color="auto" w:fill="F2F2F2"/>
            <w:vAlign w:val="center"/>
          </w:tcPr>
          <w:p w:rsidR="00FE07F9" w:rsidRPr="00BD2ACD" w:rsidRDefault="00FE07F9" w:rsidP="00442F5C">
            <w:pPr>
              <w:jc w:val="right"/>
              <w:rPr>
                <w:rFonts w:ascii="Times New Roman" w:eastAsia="Calibri" w:hAnsi="Times New Roman"/>
                <w:b/>
                <w:sz w:val="22"/>
                <w:szCs w:val="22"/>
                <w:lang w:val="mk-MK" w:eastAsia="mk-MK"/>
              </w:rPr>
            </w:pPr>
          </w:p>
        </w:tc>
        <w:tc>
          <w:tcPr>
            <w:tcW w:w="1784" w:type="dxa"/>
            <w:tcBorders>
              <w:top w:val="nil"/>
              <w:left w:val="nil"/>
              <w:bottom w:val="single" w:sz="4" w:space="0" w:color="auto"/>
              <w:right w:val="single" w:sz="8" w:space="0" w:color="auto"/>
            </w:tcBorders>
            <w:shd w:val="clear" w:color="auto" w:fill="F2F2F2"/>
            <w:vAlign w:val="center"/>
          </w:tcPr>
          <w:p w:rsidR="00FE07F9" w:rsidRPr="00BD2ACD" w:rsidRDefault="008C3D88" w:rsidP="00442F5C">
            <w:pPr>
              <w:jc w:val="right"/>
              <w:rPr>
                <w:rFonts w:ascii="Times New Roman" w:eastAsia="Calibri" w:hAnsi="Times New Roman"/>
                <w:b/>
                <w:sz w:val="22"/>
                <w:szCs w:val="22"/>
                <w:lang w:eastAsia="mk-MK"/>
              </w:rPr>
            </w:pPr>
            <w:r>
              <w:rPr>
                <w:rFonts w:ascii="Times New Roman" w:eastAsia="Calibri" w:hAnsi="Times New Roman"/>
                <w:b/>
                <w:sz w:val="22"/>
                <w:szCs w:val="22"/>
                <w:lang w:val="mk-MK" w:eastAsia="mk-MK"/>
              </w:rPr>
              <w:t>3</w:t>
            </w:r>
            <w:r w:rsidR="00FE07F9">
              <w:rPr>
                <w:rFonts w:ascii="Times New Roman" w:eastAsia="Calibri" w:hAnsi="Times New Roman"/>
                <w:b/>
                <w:sz w:val="22"/>
                <w:szCs w:val="22"/>
                <w:lang w:eastAsia="mk-MK"/>
              </w:rPr>
              <w:t>.400</w:t>
            </w:r>
            <w:r w:rsidR="00FE07F9" w:rsidRPr="00BD2ACD">
              <w:rPr>
                <w:rFonts w:ascii="Times New Roman" w:eastAsia="Calibri" w:hAnsi="Times New Roman"/>
                <w:b/>
                <w:sz w:val="22"/>
                <w:szCs w:val="22"/>
                <w:lang w:eastAsia="mk-MK"/>
              </w:rPr>
              <w:t>.000,00</w:t>
            </w:r>
          </w:p>
        </w:tc>
        <w:tc>
          <w:tcPr>
            <w:tcW w:w="1498" w:type="dxa"/>
          </w:tcPr>
          <w:p w:rsidR="00FE07F9" w:rsidRPr="005E3609" w:rsidRDefault="00FE07F9" w:rsidP="00442F5C">
            <w:pPr>
              <w:spacing w:line="259" w:lineRule="auto"/>
              <w:rPr>
                <w:rFonts w:ascii="Times New Roman" w:eastAsia="Calibri" w:hAnsi="Times New Roman"/>
                <w:sz w:val="22"/>
                <w:szCs w:val="22"/>
              </w:rPr>
            </w:pPr>
          </w:p>
        </w:tc>
        <w:tc>
          <w:tcPr>
            <w:tcW w:w="2110" w:type="dxa"/>
            <w:vAlign w:val="center"/>
          </w:tcPr>
          <w:p w:rsidR="00FE07F9" w:rsidRPr="00262EC3" w:rsidRDefault="00FE07F9" w:rsidP="00442F5C">
            <w:pPr>
              <w:spacing w:line="259" w:lineRule="auto"/>
              <w:jc w:val="right"/>
              <w:rPr>
                <w:rFonts w:ascii="Times New Roman" w:eastAsia="Calibri" w:hAnsi="Times New Roman"/>
                <w:b/>
                <w:sz w:val="22"/>
                <w:szCs w:val="22"/>
                <w:lang w:val="mk-MK"/>
              </w:rPr>
            </w:pPr>
            <w:r w:rsidRPr="00262EC3">
              <w:rPr>
                <w:rFonts w:ascii="Times New Roman" w:eastAsia="Calibri" w:hAnsi="Times New Roman"/>
                <w:b/>
                <w:sz w:val="22"/>
                <w:szCs w:val="22"/>
                <w:lang w:eastAsia="mk-MK"/>
              </w:rPr>
              <w:t>510</w:t>
            </w:r>
            <w:r w:rsidRPr="00262EC3">
              <w:rPr>
                <w:rFonts w:ascii="Times New Roman" w:eastAsia="Calibri" w:hAnsi="Times New Roman"/>
                <w:b/>
                <w:sz w:val="22"/>
                <w:szCs w:val="22"/>
                <w:lang w:val="mk-MK" w:eastAsia="mk-MK"/>
              </w:rPr>
              <w:t>.000,00</w:t>
            </w:r>
          </w:p>
        </w:tc>
      </w:tr>
      <w:tr w:rsidR="00FE07F9" w:rsidRPr="00262EC3" w:rsidTr="00D668E4">
        <w:trPr>
          <w:gridAfter w:val="2"/>
          <w:wAfter w:w="3608" w:type="dxa"/>
          <w:trHeight w:val="356"/>
        </w:trPr>
        <w:tc>
          <w:tcPr>
            <w:tcW w:w="546" w:type="dxa"/>
            <w:tcBorders>
              <w:top w:val="nil"/>
              <w:left w:val="single" w:sz="8" w:space="0" w:color="auto"/>
              <w:bottom w:val="single" w:sz="4" w:space="0" w:color="auto"/>
              <w:right w:val="single" w:sz="4" w:space="0" w:color="auto"/>
            </w:tcBorders>
            <w:shd w:val="clear" w:color="auto" w:fill="BFBFBF"/>
            <w:noWrap/>
            <w:vAlign w:val="center"/>
          </w:tcPr>
          <w:p w:rsidR="00FE07F9" w:rsidRPr="00C25627" w:rsidRDefault="00FE07F9" w:rsidP="00442F5C">
            <w:pPr>
              <w:spacing w:line="259" w:lineRule="auto"/>
              <w:jc w:val="center"/>
              <w:rPr>
                <w:rFonts w:ascii="Times New Roman" w:eastAsia="Calibri" w:hAnsi="Times New Roman"/>
                <w:b/>
                <w:sz w:val="22"/>
                <w:szCs w:val="22"/>
              </w:rPr>
            </w:pPr>
            <w:r w:rsidRPr="00C25627">
              <w:rPr>
                <w:rFonts w:ascii="Times New Roman" w:eastAsia="Calibri" w:hAnsi="Times New Roman"/>
                <w:b/>
                <w:sz w:val="22"/>
                <w:szCs w:val="22"/>
              </w:rPr>
              <w:t>II</w:t>
            </w:r>
          </w:p>
        </w:tc>
        <w:tc>
          <w:tcPr>
            <w:tcW w:w="14126" w:type="dxa"/>
            <w:gridSpan w:val="4"/>
            <w:tcBorders>
              <w:top w:val="single" w:sz="4" w:space="0" w:color="auto"/>
              <w:left w:val="nil"/>
              <w:bottom w:val="single" w:sz="4" w:space="0" w:color="auto"/>
              <w:right w:val="single" w:sz="8" w:space="0" w:color="auto"/>
            </w:tcBorders>
            <w:shd w:val="clear" w:color="auto" w:fill="BFBFBF"/>
            <w:vAlign w:val="center"/>
          </w:tcPr>
          <w:p w:rsidR="00FE07F9" w:rsidRPr="00BD2ACD" w:rsidRDefault="00FE07F9" w:rsidP="00442F5C">
            <w:pPr>
              <w:spacing w:line="259" w:lineRule="auto"/>
              <w:jc w:val="both"/>
              <w:rPr>
                <w:rFonts w:ascii="Times New Roman" w:eastAsia="Calibri" w:hAnsi="Times New Roman"/>
                <w:b/>
                <w:sz w:val="22"/>
                <w:szCs w:val="22"/>
                <w:lang w:val="mk-MK" w:eastAsia="mk-MK"/>
              </w:rPr>
            </w:pPr>
            <w:r w:rsidRPr="00BD2ACD">
              <w:rPr>
                <w:rFonts w:ascii="Times New Roman" w:eastAsia="Calibri" w:hAnsi="Times New Roman"/>
                <w:b/>
                <w:sz w:val="22"/>
                <w:szCs w:val="22"/>
                <w:lang w:val="mk-MK" w:eastAsia="mk-MK"/>
              </w:rPr>
              <w:t xml:space="preserve">ОХРИД – ПАМЕТЕН И ЗЕЛЕН ГРАД / SMART </w:t>
            </w:r>
            <w:r w:rsidRPr="00BD2ACD">
              <w:rPr>
                <w:rFonts w:ascii="Times New Roman" w:eastAsia="Calibri" w:hAnsi="Times New Roman"/>
                <w:b/>
                <w:sz w:val="22"/>
                <w:szCs w:val="22"/>
                <w:lang w:eastAsia="mk-MK"/>
              </w:rPr>
              <w:t xml:space="preserve">AND GREEN </w:t>
            </w:r>
            <w:r w:rsidRPr="00BD2ACD">
              <w:rPr>
                <w:rFonts w:ascii="Times New Roman" w:eastAsia="Calibri" w:hAnsi="Times New Roman"/>
                <w:b/>
                <w:sz w:val="22"/>
                <w:szCs w:val="22"/>
                <w:lang w:val="mk-MK" w:eastAsia="mk-MK"/>
              </w:rPr>
              <w:t xml:space="preserve">CITY </w:t>
            </w:r>
          </w:p>
        </w:tc>
      </w:tr>
      <w:tr w:rsidR="00FE07F9" w:rsidRPr="00262EC3" w:rsidTr="00D668E4">
        <w:trPr>
          <w:gridAfter w:val="2"/>
          <w:wAfter w:w="3608" w:type="dxa"/>
          <w:trHeight w:val="356"/>
        </w:trPr>
        <w:tc>
          <w:tcPr>
            <w:tcW w:w="546" w:type="dxa"/>
            <w:tcBorders>
              <w:top w:val="nil"/>
              <w:left w:val="single" w:sz="8" w:space="0" w:color="auto"/>
              <w:bottom w:val="single" w:sz="4" w:space="0" w:color="auto"/>
              <w:right w:val="single" w:sz="4" w:space="0" w:color="000000"/>
            </w:tcBorders>
            <w:shd w:val="clear" w:color="auto" w:fill="auto"/>
            <w:noWrap/>
          </w:tcPr>
          <w:p w:rsidR="00FE07F9" w:rsidRPr="00C25627" w:rsidRDefault="00FE07F9" w:rsidP="00442F5C">
            <w:pPr>
              <w:spacing w:line="259" w:lineRule="auto"/>
              <w:rPr>
                <w:rFonts w:ascii="Times New Roman" w:eastAsia="Calibri" w:hAnsi="Times New Roman"/>
                <w:bCs/>
                <w:sz w:val="22"/>
                <w:szCs w:val="22"/>
                <w:lang w:val="mk-MK"/>
              </w:rPr>
            </w:pPr>
            <w:r>
              <w:rPr>
                <w:rFonts w:ascii="Times New Roman" w:eastAsia="Calibri" w:hAnsi="Times New Roman"/>
                <w:bCs/>
                <w:sz w:val="22"/>
                <w:szCs w:val="22"/>
                <w:lang w:val="mk-MK"/>
              </w:rPr>
              <w:t>2.1</w:t>
            </w:r>
            <w:r w:rsidRPr="00C25627">
              <w:rPr>
                <w:rFonts w:ascii="Times New Roman" w:eastAsia="Calibri" w:hAnsi="Times New Roman"/>
                <w:bCs/>
                <w:sz w:val="22"/>
                <w:szCs w:val="22"/>
                <w:lang w:val="mk-MK"/>
              </w:rPr>
              <w:t>.</w:t>
            </w:r>
          </w:p>
        </w:tc>
        <w:tc>
          <w:tcPr>
            <w:tcW w:w="8232" w:type="dxa"/>
            <w:tcBorders>
              <w:top w:val="single" w:sz="4" w:space="0" w:color="auto"/>
              <w:left w:val="nil"/>
              <w:bottom w:val="single" w:sz="4" w:space="0" w:color="auto"/>
              <w:right w:val="single" w:sz="4" w:space="0" w:color="000000"/>
            </w:tcBorders>
            <w:shd w:val="clear" w:color="auto" w:fill="auto"/>
          </w:tcPr>
          <w:p w:rsidR="00FE07F9" w:rsidRPr="00C25627" w:rsidRDefault="00FE07F9" w:rsidP="00442F5C">
            <w:pPr>
              <w:spacing w:line="259" w:lineRule="auto"/>
              <w:jc w:val="both"/>
              <w:rPr>
                <w:rFonts w:ascii="Times New Roman" w:eastAsia="Calibri" w:hAnsi="Times New Roman"/>
                <w:sz w:val="22"/>
                <w:szCs w:val="22"/>
                <w:lang w:val="mk-MK"/>
              </w:rPr>
            </w:pPr>
            <w:r w:rsidRPr="00C25627">
              <w:rPr>
                <w:rFonts w:ascii="Times New Roman" w:eastAsia="Calibri" w:hAnsi="Times New Roman"/>
                <w:sz w:val="22"/>
                <w:szCs w:val="22"/>
                <w:lang w:val="mk-MK"/>
              </w:rPr>
              <w:t>Воведување на смарт јавни услуги</w:t>
            </w:r>
          </w:p>
        </w:tc>
        <w:tc>
          <w:tcPr>
            <w:tcW w:w="2116" w:type="dxa"/>
            <w:tcBorders>
              <w:top w:val="nil"/>
              <w:left w:val="nil"/>
              <w:bottom w:val="single" w:sz="4" w:space="0" w:color="auto"/>
              <w:right w:val="single" w:sz="8" w:space="0" w:color="auto"/>
            </w:tcBorders>
            <w:shd w:val="clear" w:color="auto" w:fill="auto"/>
            <w:noWrap/>
            <w:vAlign w:val="center"/>
          </w:tcPr>
          <w:p w:rsidR="00FE07F9" w:rsidRPr="00BD2ACD" w:rsidRDefault="00FE07F9" w:rsidP="00442F5C">
            <w:pPr>
              <w:jc w:val="right"/>
              <w:rPr>
                <w:rFonts w:ascii="Times New Roman" w:eastAsia="Calibri" w:hAnsi="Times New Roman"/>
                <w:sz w:val="22"/>
                <w:szCs w:val="22"/>
                <w:lang w:eastAsia="mk-MK"/>
              </w:rPr>
            </w:pPr>
            <w:r w:rsidRPr="00BD2ACD">
              <w:rPr>
                <w:rFonts w:ascii="Times New Roman" w:eastAsia="Calibri" w:hAnsi="Times New Roman"/>
                <w:sz w:val="22"/>
                <w:szCs w:val="22"/>
                <w:lang w:eastAsia="mk-MK"/>
              </w:rPr>
              <w:t>1.800.000,00</w:t>
            </w:r>
          </w:p>
        </w:tc>
        <w:tc>
          <w:tcPr>
            <w:tcW w:w="1994" w:type="dxa"/>
            <w:tcBorders>
              <w:top w:val="nil"/>
              <w:left w:val="nil"/>
              <w:bottom w:val="single" w:sz="4" w:space="0" w:color="auto"/>
              <w:right w:val="single" w:sz="8" w:space="0" w:color="auto"/>
            </w:tcBorders>
            <w:vAlign w:val="center"/>
          </w:tcPr>
          <w:p w:rsidR="00FE07F9" w:rsidRPr="00BD2ACD" w:rsidRDefault="00FE07F9" w:rsidP="00442F5C">
            <w:pPr>
              <w:jc w:val="right"/>
              <w:rPr>
                <w:rFonts w:ascii="Times New Roman" w:eastAsia="Calibri" w:hAnsi="Times New Roman"/>
                <w:sz w:val="22"/>
                <w:szCs w:val="22"/>
                <w:lang w:val="mk-MK"/>
              </w:rPr>
            </w:pPr>
            <w:r w:rsidRPr="00BD2ACD">
              <w:rPr>
                <w:rFonts w:ascii="Times New Roman" w:eastAsia="Calibri" w:hAnsi="Times New Roman"/>
                <w:sz w:val="22"/>
                <w:szCs w:val="22"/>
                <w:lang w:val="mk-MK"/>
              </w:rPr>
              <w:t>/</w:t>
            </w:r>
          </w:p>
        </w:tc>
        <w:tc>
          <w:tcPr>
            <w:tcW w:w="1784" w:type="dxa"/>
            <w:tcBorders>
              <w:top w:val="nil"/>
              <w:left w:val="nil"/>
              <w:bottom w:val="single" w:sz="4" w:space="0" w:color="auto"/>
              <w:right w:val="single" w:sz="8" w:space="0" w:color="auto"/>
            </w:tcBorders>
            <w:vAlign w:val="center"/>
          </w:tcPr>
          <w:p w:rsidR="00FE07F9" w:rsidRPr="00BD2ACD" w:rsidRDefault="00FE07F9" w:rsidP="00442F5C">
            <w:pPr>
              <w:jc w:val="right"/>
              <w:rPr>
                <w:rFonts w:ascii="Times New Roman" w:eastAsia="Calibri" w:hAnsi="Times New Roman"/>
                <w:sz w:val="22"/>
                <w:szCs w:val="22"/>
                <w:lang w:eastAsia="mk-MK"/>
              </w:rPr>
            </w:pPr>
            <w:r w:rsidRPr="00BD2ACD">
              <w:rPr>
                <w:rFonts w:ascii="Times New Roman" w:eastAsia="Calibri" w:hAnsi="Times New Roman"/>
                <w:sz w:val="22"/>
                <w:szCs w:val="22"/>
                <w:lang w:eastAsia="mk-MK"/>
              </w:rPr>
              <w:t>1.800.000,00</w:t>
            </w:r>
          </w:p>
        </w:tc>
      </w:tr>
      <w:tr w:rsidR="00945D6E" w:rsidRPr="00945D6E" w:rsidTr="00D668E4">
        <w:trPr>
          <w:gridAfter w:val="2"/>
          <w:wAfter w:w="3608" w:type="dxa"/>
          <w:trHeight w:val="356"/>
        </w:trPr>
        <w:tc>
          <w:tcPr>
            <w:tcW w:w="546" w:type="dxa"/>
            <w:tcBorders>
              <w:top w:val="nil"/>
              <w:left w:val="single" w:sz="8" w:space="0" w:color="auto"/>
              <w:bottom w:val="single" w:sz="4" w:space="0" w:color="auto"/>
              <w:right w:val="single" w:sz="4" w:space="0" w:color="000000"/>
            </w:tcBorders>
            <w:shd w:val="clear" w:color="auto" w:fill="auto"/>
            <w:noWrap/>
          </w:tcPr>
          <w:p w:rsidR="00945D6E" w:rsidRDefault="00945D6E" w:rsidP="00442F5C">
            <w:pPr>
              <w:spacing w:line="259" w:lineRule="auto"/>
              <w:rPr>
                <w:rFonts w:ascii="Times New Roman" w:eastAsia="Calibri" w:hAnsi="Times New Roman"/>
                <w:bCs/>
                <w:sz w:val="22"/>
                <w:szCs w:val="22"/>
                <w:lang w:val="mk-MK"/>
              </w:rPr>
            </w:pPr>
            <w:r>
              <w:rPr>
                <w:rFonts w:ascii="Times New Roman" w:eastAsia="Calibri" w:hAnsi="Times New Roman"/>
                <w:bCs/>
                <w:sz w:val="22"/>
                <w:szCs w:val="22"/>
                <w:lang w:val="mk-MK"/>
              </w:rPr>
              <w:t>2.2.</w:t>
            </w:r>
          </w:p>
        </w:tc>
        <w:tc>
          <w:tcPr>
            <w:tcW w:w="8232" w:type="dxa"/>
            <w:tcBorders>
              <w:top w:val="single" w:sz="4" w:space="0" w:color="auto"/>
              <w:left w:val="nil"/>
              <w:bottom w:val="single" w:sz="4" w:space="0" w:color="auto"/>
              <w:right w:val="single" w:sz="4" w:space="0" w:color="000000"/>
            </w:tcBorders>
            <w:shd w:val="clear" w:color="auto" w:fill="auto"/>
          </w:tcPr>
          <w:p w:rsidR="00945D6E" w:rsidRPr="00C25627" w:rsidRDefault="00945D6E" w:rsidP="00442F5C">
            <w:pPr>
              <w:spacing w:line="259" w:lineRule="auto"/>
              <w:jc w:val="both"/>
              <w:rPr>
                <w:rFonts w:ascii="Times New Roman" w:eastAsia="Calibri" w:hAnsi="Times New Roman"/>
                <w:sz w:val="22"/>
                <w:szCs w:val="22"/>
                <w:lang w:val="mk-MK"/>
              </w:rPr>
            </w:pPr>
            <w:r w:rsidRPr="00945D6E">
              <w:rPr>
                <w:rFonts w:ascii="Times New Roman" w:hAnsi="Times New Roman"/>
                <w:b/>
                <w:sz w:val="22"/>
                <w:szCs w:val="22"/>
                <w:lang w:val="mk-MK" w:eastAsia="mk-MK"/>
              </w:rPr>
              <w:t>Финансиска поддршка за стартап компании</w:t>
            </w:r>
          </w:p>
        </w:tc>
        <w:tc>
          <w:tcPr>
            <w:tcW w:w="2116" w:type="dxa"/>
            <w:tcBorders>
              <w:top w:val="nil"/>
              <w:left w:val="nil"/>
              <w:bottom w:val="single" w:sz="4" w:space="0" w:color="auto"/>
              <w:right w:val="single" w:sz="8" w:space="0" w:color="auto"/>
            </w:tcBorders>
            <w:shd w:val="clear" w:color="auto" w:fill="auto"/>
            <w:noWrap/>
            <w:vAlign w:val="center"/>
          </w:tcPr>
          <w:p w:rsidR="00945D6E" w:rsidRPr="00945D6E" w:rsidRDefault="00945D6E" w:rsidP="00442F5C">
            <w:pPr>
              <w:jc w:val="right"/>
              <w:rPr>
                <w:rFonts w:ascii="Times New Roman" w:eastAsia="Calibri" w:hAnsi="Times New Roman"/>
                <w:sz w:val="22"/>
                <w:szCs w:val="22"/>
                <w:lang w:val="mk-MK" w:eastAsia="mk-MK"/>
              </w:rPr>
            </w:pPr>
            <w:r>
              <w:rPr>
                <w:rFonts w:ascii="Times New Roman" w:eastAsia="Calibri" w:hAnsi="Times New Roman"/>
                <w:sz w:val="22"/>
                <w:szCs w:val="22"/>
                <w:lang w:val="mk-MK" w:eastAsia="mk-MK"/>
              </w:rPr>
              <w:t>1.000.000,00</w:t>
            </w:r>
          </w:p>
        </w:tc>
        <w:tc>
          <w:tcPr>
            <w:tcW w:w="1994" w:type="dxa"/>
            <w:tcBorders>
              <w:top w:val="nil"/>
              <w:left w:val="nil"/>
              <w:bottom w:val="single" w:sz="4" w:space="0" w:color="auto"/>
              <w:right w:val="single" w:sz="8" w:space="0" w:color="auto"/>
            </w:tcBorders>
            <w:vAlign w:val="center"/>
          </w:tcPr>
          <w:p w:rsidR="00945D6E" w:rsidRPr="00BD2ACD" w:rsidRDefault="00945D6E" w:rsidP="00442F5C">
            <w:pPr>
              <w:jc w:val="right"/>
              <w:rPr>
                <w:rFonts w:ascii="Times New Roman" w:eastAsia="Calibri" w:hAnsi="Times New Roman"/>
                <w:sz w:val="22"/>
                <w:szCs w:val="22"/>
                <w:lang w:val="mk-MK"/>
              </w:rPr>
            </w:pPr>
          </w:p>
        </w:tc>
        <w:tc>
          <w:tcPr>
            <w:tcW w:w="1784" w:type="dxa"/>
            <w:tcBorders>
              <w:top w:val="nil"/>
              <w:left w:val="nil"/>
              <w:bottom w:val="single" w:sz="4" w:space="0" w:color="auto"/>
              <w:right w:val="single" w:sz="8" w:space="0" w:color="auto"/>
            </w:tcBorders>
            <w:vAlign w:val="center"/>
          </w:tcPr>
          <w:p w:rsidR="00945D6E" w:rsidRPr="00945D6E" w:rsidRDefault="00945D6E" w:rsidP="00442F5C">
            <w:pPr>
              <w:jc w:val="right"/>
              <w:rPr>
                <w:rFonts w:ascii="Times New Roman" w:eastAsia="Calibri" w:hAnsi="Times New Roman"/>
                <w:sz w:val="22"/>
                <w:szCs w:val="22"/>
                <w:lang w:val="mk-MK" w:eastAsia="mk-MK"/>
              </w:rPr>
            </w:pPr>
            <w:r>
              <w:rPr>
                <w:rFonts w:ascii="Times New Roman" w:eastAsia="Calibri" w:hAnsi="Times New Roman"/>
                <w:sz w:val="22"/>
                <w:szCs w:val="22"/>
                <w:lang w:val="mk-MK" w:eastAsia="mk-MK"/>
              </w:rPr>
              <w:t>1.000.000,00</w:t>
            </w:r>
          </w:p>
        </w:tc>
      </w:tr>
      <w:tr w:rsidR="00FE07F9" w:rsidRPr="00262EC3" w:rsidTr="00D668E4">
        <w:trPr>
          <w:gridAfter w:val="2"/>
          <w:wAfter w:w="3608" w:type="dxa"/>
          <w:trHeight w:val="356"/>
        </w:trPr>
        <w:tc>
          <w:tcPr>
            <w:tcW w:w="546" w:type="dxa"/>
            <w:tcBorders>
              <w:top w:val="nil"/>
              <w:left w:val="single" w:sz="8" w:space="0" w:color="auto"/>
              <w:bottom w:val="single" w:sz="4" w:space="0" w:color="auto"/>
              <w:right w:val="single" w:sz="4" w:space="0" w:color="000000"/>
            </w:tcBorders>
            <w:shd w:val="clear" w:color="auto" w:fill="F2F2F2"/>
            <w:noWrap/>
          </w:tcPr>
          <w:p w:rsidR="00FE07F9" w:rsidRPr="00945D6E" w:rsidRDefault="00FE07F9" w:rsidP="00442F5C">
            <w:pPr>
              <w:spacing w:line="259" w:lineRule="auto"/>
              <w:rPr>
                <w:rFonts w:ascii="Times New Roman" w:eastAsia="Calibri" w:hAnsi="Times New Roman"/>
                <w:bCs/>
                <w:sz w:val="22"/>
                <w:szCs w:val="22"/>
                <w:lang w:val="mk-MK"/>
              </w:rPr>
            </w:pPr>
          </w:p>
        </w:tc>
        <w:tc>
          <w:tcPr>
            <w:tcW w:w="8232" w:type="dxa"/>
            <w:tcBorders>
              <w:top w:val="single" w:sz="4" w:space="0" w:color="auto"/>
              <w:left w:val="nil"/>
              <w:bottom w:val="single" w:sz="4" w:space="0" w:color="auto"/>
              <w:right w:val="single" w:sz="4" w:space="0" w:color="000000"/>
            </w:tcBorders>
            <w:shd w:val="clear" w:color="auto" w:fill="F2F2F2"/>
          </w:tcPr>
          <w:p w:rsidR="00FE07F9" w:rsidRPr="00C25627" w:rsidRDefault="00FE07F9" w:rsidP="00442F5C">
            <w:pPr>
              <w:spacing w:line="259" w:lineRule="auto"/>
              <w:jc w:val="right"/>
              <w:rPr>
                <w:rFonts w:ascii="Times New Roman" w:eastAsia="Calibri" w:hAnsi="Times New Roman"/>
                <w:sz w:val="22"/>
                <w:szCs w:val="22"/>
                <w:lang w:val="mk-MK"/>
              </w:rPr>
            </w:pPr>
            <w:r w:rsidRPr="00C25627">
              <w:rPr>
                <w:rFonts w:ascii="Times New Roman" w:eastAsia="Calibri" w:hAnsi="Times New Roman"/>
                <w:b/>
                <w:sz w:val="22"/>
                <w:szCs w:val="22"/>
                <w:lang w:val="mk-MK"/>
              </w:rPr>
              <w:t>Вкупно 2</w:t>
            </w:r>
          </w:p>
        </w:tc>
        <w:tc>
          <w:tcPr>
            <w:tcW w:w="2116" w:type="dxa"/>
            <w:tcBorders>
              <w:top w:val="nil"/>
              <w:left w:val="nil"/>
              <w:bottom w:val="single" w:sz="4" w:space="0" w:color="auto"/>
              <w:right w:val="single" w:sz="8" w:space="0" w:color="auto"/>
            </w:tcBorders>
            <w:shd w:val="clear" w:color="auto" w:fill="F2F2F2"/>
            <w:noWrap/>
            <w:vAlign w:val="center"/>
          </w:tcPr>
          <w:p w:rsidR="00FE07F9" w:rsidRPr="00BD2ACD" w:rsidRDefault="00945D6E" w:rsidP="00442F5C">
            <w:pPr>
              <w:jc w:val="right"/>
              <w:rPr>
                <w:rFonts w:ascii="Times New Roman" w:eastAsia="Calibri" w:hAnsi="Times New Roman"/>
                <w:b/>
                <w:sz w:val="22"/>
                <w:szCs w:val="22"/>
                <w:lang w:val="mk-MK" w:eastAsia="mk-MK"/>
              </w:rPr>
            </w:pPr>
            <w:r>
              <w:rPr>
                <w:rFonts w:ascii="Times New Roman" w:eastAsia="Calibri" w:hAnsi="Times New Roman"/>
                <w:b/>
                <w:sz w:val="22"/>
                <w:szCs w:val="22"/>
                <w:lang w:val="mk-MK" w:eastAsia="mk-MK"/>
              </w:rPr>
              <w:t>2</w:t>
            </w:r>
            <w:r w:rsidR="00FE07F9">
              <w:rPr>
                <w:rFonts w:ascii="Times New Roman" w:eastAsia="Calibri" w:hAnsi="Times New Roman"/>
                <w:b/>
                <w:sz w:val="22"/>
                <w:szCs w:val="22"/>
                <w:lang w:eastAsia="mk-MK"/>
              </w:rPr>
              <w:t>.800</w:t>
            </w:r>
            <w:r w:rsidR="00FE07F9" w:rsidRPr="00BD2ACD">
              <w:rPr>
                <w:rFonts w:ascii="Times New Roman" w:eastAsia="Calibri" w:hAnsi="Times New Roman"/>
                <w:b/>
                <w:sz w:val="22"/>
                <w:szCs w:val="22"/>
                <w:lang w:eastAsia="mk-MK"/>
              </w:rPr>
              <w:t>.000,00</w:t>
            </w:r>
          </w:p>
        </w:tc>
        <w:tc>
          <w:tcPr>
            <w:tcW w:w="1994" w:type="dxa"/>
            <w:tcBorders>
              <w:top w:val="nil"/>
              <w:left w:val="nil"/>
              <w:bottom w:val="single" w:sz="4" w:space="0" w:color="auto"/>
              <w:right w:val="single" w:sz="8" w:space="0" w:color="auto"/>
            </w:tcBorders>
            <w:shd w:val="clear" w:color="auto" w:fill="F2F2F2"/>
            <w:vAlign w:val="center"/>
          </w:tcPr>
          <w:p w:rsidR="00FE07F9" w:rsidRPr="00B2570E" w:rsidRDefault="00FE07F9" w:rsidP="00442F5C">
            <w:pPr>
              <w:jc w:val="right"/>
              <w:rPr>
                <w:rFonts w:ascii="Times New Roman" w:eastAsia="Calibri" w:hAnsi="Times New Roman"/>
                <w:b/>
                <w:sz w:val="22"/>
                <w:szCs w:val="22"/>
              </w:rPr>
            </w:pPr>
            <w:r>
              <w:rPr>
                <w:rFonts w:ascii="Times New Roman" w:eastAsia="Calibri" w:hAnsi="Times New Roman"/>
                <w:b/>
                <w:sz w:val="22"/>
                <w:szCs w:val="22"/>
              </w:rPr>
              <w:t>/</w:t>
            </w:r>
          </w:p>
        </w:tc>
        <w:tc>
          <w:tcPr>
            <w:tcW w:w="1784" w:type="dxa"/>
            <w:tcBorders>
              <w:top w:val="nil"/>
              <w:left w:val="nil"/>
              <w:bottom w:val="single" w:sz="4" w:space="0" w:color="auto"/>
              <w:right w:val="single" w:sz="8" w:space="0" w:color="auto"/>
            </w:tcBorders>
            <w:shd w:val="clear" w:color="auto" w:fill="F2F2F2"/>
            <w:vAlign w:val="center"/>
          </w:tcPr>
          <w:p w:rsidR="00FE07F9" w:rsidRPr="00BD2ACD" w:rsidRDefault="00945D6E" w:rsidP="00442F5C">
            <w:pPr>
              <w:jc w:val="right"/>
              <w:rPr>
                <w:rFonts w:ascii="Times New Roman" w:eastAsia="Calibri" w:hAnsi="Times New Roman"/>
                <w:b/>
                <w:sz w:val="22"/>
                <w:szCs w:val="22"/>
                <w:lang w:val="mk-MK" w:eastAsia="mk-MK"/>
              </w:rPr>
            </w:pPr>
            <w:r>
              <w:rPr>
                <w:rFonts w:ascii="Times New Roman" w:eastAsia="Calibri" w:hAnsi="Times New Roman"/>
                <w:b/>
                <w:sz w:val="22"/>
                <w:szCs w:val="22"/>
                <w:lang w:val="mk-MK" w:eastAsia="mk-MK"/>
              </w:rPr>
              <w:t>2</w:t>
            </w:r>
            <w:r w:rsidR="00FE07F9">
              <w:rPr>
                <w:rFonts w:ascii="Times New Roman" w:eastAsia="Calibri" w:hAnsi="Times New Roman"/>
                <w:b/>
                <w:sz w:val="22"/>
                <w:szCs w:val="22"/>
                <w:lang w:eastAsia="mk-MK"/>
              </w:rPr>
              <w:t>.800</w:t>
            </w:r>
            <w:r w:rsidR="00FE07F9" w:rsidRPr="00BD2ACD">
              <w:rPr>
                <w:rFonts w:ascii="Times New Roman" w:eastAsia="Calibri" w:hAnsi="Times New Roman"/>
                <w:b/>
                <w:sz w:val="22"/>
                <w:szCs w:val="22"/>
                <w:lang w:eastAsia="mk-MK"/>
              </w:rPr>
              <w:t>.000,00</w:t>
            </w:r>
          </w:p>
        </w:tc>
      </w:tr>
      <w:tr w:rsidR="00FE07F9" w:rsidRPr="00262EC3" w:rsidTr="00D668E4">
        <w:trPr>
          <w:gridAfter w:val="2"/>
          <w:wAfter w:w="3608" w:type="dxa"/>
          <w:trHeight w:val="356"/>
        </w:trPr>
        <w:tc>
          <w:tcPr>
            <w:tcW w:w="546" w:type="dxa"/>
            <w:tcBorders>
              <w:top w:val="nil"/>
              <w:left w:val="single" w:sz="8" w:space="0" w:color="auto"/>
              <w:bottom w:val="single" w:sz="4" w:space="0" w:color="auto"/>
              <w:right w:val="single" w:sz="4" w:space="0" w:color="000000"/>
            </w:tcBorders>
            <w:shd w:val="clear" w:color="auto" w:fill="BFBFBF"/>
            <w:noWrap/>
          </w:tcPr>
          <w:p w:rsidR="00FE07F9" w:rsidRPr="00C25627" w:rsidRDefault="00FE07F9" w:rsidP="00442F5C">
            <w:pPr>
              <w:spacing w:line="259" w:lineRule="auto"/>
              <w:rPr>
                <w:rFonts w:ascii="Times New Roman" w:eastAsia="Calibri" w:hAnsi="Times New Roman"/>
                <w:bCs/>
                <w:sz w:val="22"/>
                <w:szCs w:val="22"/>
              </w:rPr>
            </w:pPr>
            <w:r w:rsidRPr="00C25627">
              <w:rPr>
                <w:rFonts w:ascii="Times New Roman" w:eastAsia="Calibri" w:hAnsi="Times New Roman"/>
                <w:b/>
                <w:sz w:val="22"/>
                <w:szCs w:val="22"/>
              </w:rPr>
              <w:t>III</w:t>
            </w:r>
          </w:p>
        </w:tc>
        <w:tc>
          <w:tcPr>
            <w:tcW w:w="14126" w:type="dxa"/>
            <w:gridSpan w:val="4"/>
            <w:tcBorders>
              <w:top w:val="single" w:sz="4" w:space="0" w:color="auto"/>
              <w:left w:val="nil"/>
              <w:bottom w:val="single" w:sz="4" w:space="0" w:color="auto"/>
              <w:right w:val="single" w:sz="8" w:space="0" w:color="auto"/>
            </w:tcBorders>
            <w:shd w:val="clear" w:color="auto" w:fill="BFBFBF"/>
          </w:tcPr>
          <w:p w:rsidR="00FE07F9" w:rsidRPr="00BD2ACD" w:rsidRDefault="00FE07F9" w:rsidP="00442F5C">
            <w:pPr>
              <w:spacing w:line="259" w:lineRule="auto"/>
              <w:rPr>
                <w:rFonts w:ascii="Times New Roman" w:eastAsia="Calibri" w:hAnsi="Times New Roman"/>
                <w:sz w:val="22"/>
                <w:szCs w:val="22"/>
                <w:lang w:val="mk-MK" w:eastAsia="mk-MK"/>
              </w:rPr>
            </w:pPr>
            <w:r w:rsidRPr="00BD2ACD">
              <w:rPr>
                <w:rFonts w:ascii="Times New Roman" w:eastAsia="Calibri" w:hAnsi="Times New Roman"/>
                <w:b/>
                <w:sz w:val="22"/>
                <w:szCs w:val="22"/>
                <w:lang w:val="mk-MK" w:eastAsia="mk-MK"/>
              </w:rPr>
              <w:t>РАЗВОЈ</w:t>
            </w:r>
            <w:r w:rsidRPr="00BD2ACD">
              <w:rPr>
                <w:rFonts w:ascii="Times New Roman" w:eastAsia="Calibri" w:hAnsi="Times New Roman"/>
                <w:b/>
                <w:sz w:val="22"/>
                <w:szCs w:val="22"/>
                <w:lang w:eastAsia="mk-MK"/>
              </w:rPr>
              <w:t xml:space="preserve"> НА РУРАЛНИТЕ СРЕДИНИ</w:t>
            </w:r>
          </w:p>
        </w:tc>
      </w:tr>
      <w:tr w:rsidR="00FE07F9" w:rsidRPr="00262EC3" w:rsidTr="00D668E4">
        <w:trPr>
          <w:gridAfter w:val="2"/>
          <w:wAfter w:w="3608" w:type="dxa"/>
          <w:trHeight w:val="356"/>
        </w:trPr>
        <w:tc>
          <w:tcPr>
            <w:tcW w:w="546" w:type="dxa"/>
            <w:tcBorders>
              <w:top w:val="nil"/>
              <w:left w:val="single" w:sz="8" w:space="0" w:color="auto"/>
              <w:bottom w:val="single" w:sz="4" w:space="0" w:color="auto"/>
              <w:right w:val="single" w:sz="4" w:space="0" w:color="000000"/>
            </w:tcBorders>
            <w:shd w:val="clear" w:color="auto" w:fill="auto"/>
            <w:noWrap/>
          </w:tcPr>
          <w:p w:rsidR="00FE07F9" w:rsidRPr="00C25627" w:rsidRDefault="00FE07F9" w:rsidP="00442F5C">
            <w:pPr>
              <w:spacing w:line="259" w:lineRule="auto"/>
              <w:rPr>
                <w:rFonts w:ascii="Times New Roman" w:eastAsia="Calibri" w:hAnsi="Times New Roman"/>
                <w:bCs/>
                <w:sz w:val="22"/>
                <w:szCs w:val="22"/>
              </w:rPr>
            </w:pPr>
            <w:r w:rsidRPr="00C25627">
              <w:rPr>
                <w:rFonts w:ascii="Times New Roman" w:eastAsia="Calibri" w:hAnsi="Times New Roman"/>
                <w:bCs/>
                <w:sz w:val="22"/>
                <w:szCs w:val="22"/>
                <w:lang w:val="mk-MK"/>
              </w:rPr>
              <w:t>3</w:t>
            </w:r>
            <w:r w:rsidRPr="00C25627">
              <w:rPr>
                <w:rFonts w:ascii="Times New Roman" w:eastAsia="Calibri" w:hAnsi="Times New Roman"/>
                <w:bCs/>
                <w:sz w:val="22"/>
                <w:szCs w:val="22"/>
              </w:rPr>
              <w:t>.</w:t>
            </w:r>
            <w:r w:rsidRPr="00C25627">
              <w:rPr>
                <w:rFonts w:ascii="Times New Roman" w:eastAsia="Calibri" w:hAnsi="Times New Roman"/>
                <w:bCs/>
                <w:sz w:val="22"/>
                <w:szCs w:val="22"/>
                <w:lang w:val="mk-MK"/>
              </w:rPr>
              <w:t>1</w:t>
            </w:r>
            <w:r w:rsidRPr="00C25627">
              <w:rPr>
                <w:rFonts w:ascii="Times New Roman" w:eastAsia="Calibri" w:hAnsi="Times New Roman"/>
                <w:bCs/>
                <w:sz w:val="22"/>
                <w:szCs w:val="22"/>
              </w:rPr>
              <w:t>.</w:t>
            </w:r>
          </w:p>
        </w:tc>
        <w:tc>
          <w:tcPr>
            <w:tcW w:w="8232" w:type="dxa"/>
            <w:tcBorders>
              <w:top w:val="single" w:sz="4" w:space="0" w:color="auto"/>
              <w:left w:val="nil"/>
              <w:bottom w:val="single" w:sz="4" w:space="0" w:color="auto"/>
              <w:right w:val="single" w:sz="4" w:space="0" w:color="000000"/>
            </w:tcBorders>
            <w:shd w:val="clear" w:color="auto" w:fill="auto"/>
          </w:tcPr>
          <w:p w:rsidR="00FE07F9" w:rsidRPr="00C25627" w:rsidRDefault="00FE07F9" w:rsidP="00442F5C">
            <w:pPr>
              <w:spacing w:line="259" w:lineRule="auto"/>
              <w:jc w:val="both"/>
              <w:rPr>
                <w:rFonts w:ascii="Times New Roman" w:eastAsia="Calibri" w:hAnsi="Times New Roman"/>
                <w:sz w:val="22"/>
                <w:szCs w:val="22"/>
              </w:rPr>
            </w:pPr>
            <w:r w:rsidRPr="00C25627">
              <w:rPr>
                <w:rFonts w:ascii="Times New Roman" w:eastAsia="Calibri" w:hAnsi="Times New Roman"/>
                <w:sz w:val="22"/>
                <w:szCs w:val="22"/>
                <w:lang w:val="mk-MK"/>
              </w:rPr>
              <w:t xml:space="preserve">Финансирање на Микропроекти согласно </w:t>
            </w:r>
            <w:r w:rsidRPr="00C25627">
              <w:rPr>
                <w:rFonts w:ascii="Times New Roman" w:eastAsia="Calibri" w:hAnsi="Times New Roman"/>
                <w:bCs/>
                <w:sz w:val="22"/>
                <w:szCs w:val="22"/>
                <w:lang w:val="mk-MK"/>
              </w:rPr>
              <w:t>целите и приоритетите од Стратегија за</w:t>
            </w:r>
            <w:r w:rsidRPr="00C25627">
              <w:rPr>
                <w:rFonts w:ascii="Times New Roman" w:eastAsia="Calibri" w:hAnsi="Times New Roman"/>
                <w:bCs/>
                <w:sz w:val="22"/>
                <w:szCs w:val="22"/>
                <w:lang w:val="ru-RU"/>
              </w:rPr>
              <w:t xml:space="preserve"> рурален развој </w:t>
            </w:r>
          </w:p>
        </w:tc>
        <w:tc>
          <w:tcPr>
            <w:tcW w:w="2116" w:type="dxa"/>
            <w:tcBorders>
              <w:top w:val="nil"/>
              <w:left w:val="nil"/>
              <w:bottom w:val="single" w:sz="4" w:space="0" w:color="auto"/>
              <w:right w:val="single" w:sz="8" w:space="0" w:color="auto"/>
            </w:tcBorders>
            <w:shd w:val="clear" w:color="auto" w:fill="auto"/>
            <w:noWrap/>
            <w:vAlign w:val="center"/>
          </w:tcPr>
          <w:p w:rsidR="00FE07F9" w:rsidRPr="00BD2ACD" w:rsidRDefault="00D668E4" w:rsidP="00442F5C">
            <w:pPr>
              <w:jc w:val="right"/>
              <w:rPr>
                <w:rFonts w:ascii="Times New Roman" w:eastAsia="Calibri" w:hAnsi="Times New Roman"/>
                <w:sz w:val="22"/>
                <w:szCs w:val="22"/>
                <w:lang w:val="en-GB" w:eastAsia="mk-MK"/>
              </w:rPr>
            </w:pPr>
            <w:r>
              <w:rPr>
                <w:rFonts w:ascii="Times New Roman" w:eastAsia="Calibri" w:hAnsi="Times New Roman"/>
                <w:sz w:val="22"/>
                <w:szCs w:val="22"/>
                <w:lang w:val="en-GB" w:eastAsia="mk-MK"/>
              </w:rPr>
              <w:t>1.50</w:t>
            </w:r>
            <w:r w:rsidR="00FE07F9">
              <w:rPr>
                <w:rFonts w:ascii="Times New Roman" w:eastAsia="Calibri" w:hAnsi="Times New Roman"/>
                <w:sz w:val="22"/>
                <w:szCs w:val="22"/>
                <w:lang w:val="en-GB" w:eastAsia="mk-MK"/>
              </w:rPr>
              <w:t>0</w:t>
            </w:r>
            <w:r w:rsidR="00FE07F9" w:rsidRPr="00BD2ACD">
              <w:rPr>
                <w:rFonts w:ascii="Times New Roman" w:eastAsia="Calibri" w:hAnsi="Times New Roman"/>
                <w:sz w:val="22"/>
                <w:szCs w:val="22"/>
                <w:lang w:val="en-GB" w:eastAsia="mk-MK"/>
              </w:rPr>
              <w:t>.000,00</w:t>
            </w:r>
          </w:p>
        </w:tc>
        <w:tc>
          <w:tcPr>
            <w:tcW w:w="1994" w:type="dxa"/>
            <w:tcBorders>
              <w:top w:val="nil"/>
              <w:left w:val="nil"/>
              <w:bottom w:val="single" w:sz="4" w:space="0" w:color="auto"/>
              <w:right w:val="single" w:sz="8" w:space="0" w:color="auto"/>
            </w:tcBorders>
            <w:vAlign w:val="center"/>
          </w:tcPr>
          <w:p w:rsidR="00FE07F9" w:rsidRPr="00BD2ACD" w:rsidRDefault="00FE07F9" w:rsidP="00442F5C">
            <w:pPr>
              <w:jc w:val="right"/>
              <w:rPr>
                <w:rFonts w:ascii="Times New Roman" w:eastAsia="Calibri" w:hAnsi="Times New Roman"/>
                <w:sz w:val="22"/>
                <w:szCs w:val="22"/>
                <w:lang w:val="mk-MK"/>
              </w:rPr>
            </w:pPr>
            <w:r w:rsidRPr="00BD2ACD">
              <w:rPr>
                <w:rFonts w:ascii="Times New Roman" w:eastAsia="Calibri" w:hAnsi="Times New Roman"/>
                <w:sz w:val="22"/>
                <w:szCs w:val="22"/>
                <w:lang w:val="mk-MK"/>
              </w:rPr>
              <w:t>/</w:t>
            </w:r>
          </w:p>
        </w:tc>
        <w:tc>
          <w:tcPr>
            <w:tcW w:w="1784" w:type="dxa"/>
            <w:tcBorders>
              <w:top w:val="nil"/>
              <w:left w:val="nil"/>
              <w:bottom w:val="single" w:sz="4" w:space="0" w:color="auto"/>
              <w:right w:val="single" w:sz="8" w:space="0" w:color="auto"/>
            </w:tcBorders>
            <w:vAlign w:val="center"/>
          </w:tcPr>
          <w:p w:rsidR="00FE07F9" w:rsidRPr="00BD2ACD" w:rsidRDefault="00D668E4" w:rsidP="00442F5C">
            <w:pPr>
              <w:jc w:val="right"/>
              <w:rPr>
                <w:rFonts w:ascii="Times New Roman" w:eastAsia="Calibri" w:hAnsi="Times New Roman"/>
                <w:sz w:val="22"/>
                <w:szCs w:val="22"/>
                <w:lang w:val="en-GB" w:eastAsia="mk-MK"/>
              </w:rPr>
            </w:pPr>
            <w:r>
              <w:rPr>
                <w:rFonts w:ascii="Times New Roman" w:eastAsia="Calibri" w:hAnsi="Times New Roman"/>
                <w:sz w:val="22"/>
                <w:szCs w:val="22"/>
                <w:lang w:val="en-GB" w:eastAsia="mk-MK"/>
              </w:rPr>
              <w:t>1.50</w:t>
            </w:r>
            <w:r w:rsidR="00FE07F9">
              <w:rPr>
                <w:rFonts w:ascii="Times New Roman" w:eastAsia="Calibri" w:hAnsi="Times New Roman"/>
                <w:sz w:val="22"/>
                <w:szCs w:val="22"/>
                <w:lang w:val="en-GB" w:eastAsia="mk-MK"/>
              </w:rPr>
              <w:t>0</w:t>
            </w:r>
            <w:r w:rsidR="00FE07F9" w:rsidRPr="00BD2ACD">
              <w:rPr>
                <w:rFonts w:ascii="Times New Roman" w:eastAsia="Calibri" w:hAnsi="Times New Roman"/>
                <w:sz w:val="22"/>
                <w:szCs w:val="22"/>
                <w:lang w:val="en-GB" w:eastAsia="mk-MK"/>
              </w:rPr>
              <w:t>.000,00</w:t>
            </w:r>
          </w:p>
        </w:tc>
      </w:tr>
      <w:tr w:rsidR="00FE07F9" w:rsidRPr="00262EC3" w:rsidTr="00D668E4">
        <w:trPr>
          <w:gridAfter w:val="2"/>
          <w:wAfter w:w="3608" w:type="dxa"/>
          <w:trHeight w:val="356"/>
        </w:trPr>
        <w:tc>
          <w:tcPr>
            <w:tcW w:w="546" w:type="dxa"/>
            <w:tcBorders>
              <w:top w:val="nil"/>
              <w:left w:val="single" w:sz="8" w:space="0" w:color="auto"/>
              <w:bottom w:val="single" w:sz="4" w:space="0" w:color="auto"/>
              <w:right w:val="single" w:sz="4" w:space="0" w:color="000000"/>
            </w:tcBorders>
            <w:shd w:val="clear" w:color="auto" w:fill="auto"/>
            <w:noWrap/>
          </w:tcPr>
          <w:p w:rsidR="00FE07F9" w:rsidRPr="00C25627" w:rsidRDefault="00FE07F9" w:rsidP="00442F5C">
            <w:pPr>
              <w:spacing w:line="259" w:lineRule="auto"/>
              <w:rPr>
                <w:rFonts w:ascii="Times New Roman" w:eastAsia="Calibri" w:hAnsi="Times New Roman"/>
                <w:bCs/>
                <w:sz w:val="22"/>
                <w:szCs w:val="22"/>
              </w:rPr>
            </w:pPr>
            <w:r w:rsidRPr="00C25627">
              <w:rPr>
                <w:rFonts w:ascii="Times New Roman" w:eastAsia="Calibri" w:hAnsi="Times New Roman"/>
                <w:bCs/>
                <w:sz w:val="22"/>
                <w:szCs w:val="22"/>
                <w:lang w:val="mk-MK"/>
              </w:rPr>
              <w:t>3</w:t>
            </w:r>
            <w:r w:rsidRPr="00C25627">
              <w:rPr>
                <w:rFonts w:ascii="Times New Roman" w:eastAsia="Calibri" w:hAnsi="Times New Roman"/>
                <w:bCs/>
                <w:sz w:val="22"/>
                <w:szCs w:val="22"/>
              </w:rPr>
              <w:t>.</w:t>
            </w:r>
            <w:r w:rsidRPr="00C25627">
              <w:rPr>
                <w:rFonts w:ascii="Times New Roman" w:eastAsia="Calibri" w:hAnsi="Times New Roman"/>
                <w:bCs/>
                <w:sz w:val="22"/>
                <w:szCs w:val="22"/>
                <w:lang w:val="mk-MK"/>
              </w:rPr>
              <w:t>2</w:t>
            </w:r>
            <w:r w:rsidRPr="00C25627">
              <w:rPr>
                <w:rFonts w:ascii="Times New Roman" w:eastAsia="Calibri" w:hAnsi="Times New Roman"/>
                <w:bCs/>
                <w:sz w:val="22"/>
                <w:szCs w:val="22"/>
              </w:rPr>
              <w:t>.</w:t>
            </w:r>
          </w:p>
        </w:tc>
        <w:tc>
          <w:tcPr>
            <w:tcW w:w="8232" w:type="dxa"/>
            <w:tcBorders>
              <w:top w:val="single" w:sz="4" w:space="0" w:color="auto"/>
              <w:left w:val="nil"/>
              <w:bottom w:val="single" w:sz="4" w:space="0" w:color="auto"/>
              <w:right w:val="single" w:sz="4" w:space="0" w:color="000000"/>
            </w:tcBorders>
            <w:shd w:val="clear" w:color="auto" w:fill="auto"/>
          </w:tcPr>
          <w:p w:rsidR="00FE07F9" w:rsidRPr="00C25627" w:rsidRDefault="00FE07F9" w:rsidP="00945D6E">
            <w:pPr>
              <w:spacing w:line="259" w:lineRule="auto"/>
              <w:jc w:val="both"/>
              <w:rPr>
                <w:rFonts w:ascii="Times New Roman" w:eastAsia="Calibri" w:hAnsi="Times New Roman"/>
                <w:sz w:val="22"/>
                <w:szCs w:val="22"/>
                <w:lang w:val="mk-MK"/>
              </w:rPr>
            </w:pPr>
            <w:r w:rsidRPr="00C25627">
              <w:rPr>
                <w:rFonts w:ascii="Times New Roman" w:eastAsia="Calibri" w:hAnsi="Times New Roman"/>
                <w:bCs/>
                <w:sz w:val="22"/>
                <w:szCs w:val="22"/>
                <w:lang w:val="mk-MK"/>
              </w:rPr>
              <w:t>Тековни активности на мобилната канцеларија во рамките на ло</w:t>
            </w:r>
            <w:r w:rsidRPr="00C25627">
              <w:rPr>
                <w:rFonts w:ascii="Times New Roman" w:eastAsia="Calibri" w:hAnsi="Times New Roman"/>
                <w:bCs/>
                <w:sz w:val="22"/>
                <w:szCs w:val="22"/>
                <w:lang w:val="mk-MK"/>
              </w:rPr>
              <w:softHyphen/>
              <w:t xml:space="preserve">калната самоуправа </w:t>
            </w:r>
          </w:p>
        </w:tc>
        <w:tc>
          <w:tcPr>
            <w:tcW w:w="2116" w:type="dxa"/>
            <w:tcBorders>
              <w:top w:val="nil"/>
              <w:left w:val="nil"/>
              <w:bottom w:val="single" w:sz="4" w:space="0" w:color="auto"/>
              <w:right w:val="single" w:sz="8" w:space="0" w:color="auto"/>
            </w:tcBorders>
            <w:shd w:val="clear" w:color="auto" w:fill="auto"/>
            <w:noWrap/>
            <w:vAlign w:val="center"/>
          </w:tcPr>
          <w:p w:rsidR="00FE07F9" w:rsidRPr="00BD2ACD" w:rsidRDefault="00FE07F9" w:rsidP="00442F5C">
            <w:pPr>
              <w:spacing w:line="259" w:lineRule="auto"/>
              <w:jc w:val="right"/>
              <w:rPr>
                <w:rFonts w:ascii="Times New Roman" w:eastAsia="Calibri" w:hAnsi="Times New Roman"/>
                <w:sz w:val="22"/>
                <w:szCs w:val="22"/>
                <w:lang w:eastAsia="mk-MK"/>
              </w:rPr>
            </w:pPr>
            <w:r w:rsidRPr="00BD2ACD">
              <w:rPr>
                <w:rFonts w:ascii="Times New Roman" w:eastAsia="Calibri" w:hAnsi="Times New Roman"/>
                <w:sz w:val="22"/>
                <w:szCs w:val="22"/>
                <w:lang w:eastAsia="mk-MK"/>
              </w:rPr>
              <w:t>0,00</w:t>
            </w:r>
          </w:p>
        </w:tc>
        <w:tc>
          <w:tcPr>
            <w:tcW w:w="1994" w:type="dxa"/>
            <w:tcBorders>
              <w:top w:val="nil"/>
              <w:left w:val="nil"/>
              <w:bottom w:val="single" w:sz="4" w:space="0" w:color="auto"/>
              <w:right w:val="single" w:sz="8" w:space="0" w:color="auto"/>
            </w:tcBorders>
            <w:vAlign w:val="center"/>
          </w:tcPr>
          <w:p w:rsidR="00FE07F9" w:rsidRPr="00BD2ACD" w:rsidRDefault="00FE07F9" w:rsidP="00442F5C">
            <w:pPr>
              <w:spacing w:line="259" w:lineRule="auto"/>
              <w:jc w:val="right"/>
              <w:rPr>
                <w:rFonts w:ascii="Times New Roman" w:eastAsia="Calibri" w:hAnsi="Times New Roman"/>
                <w:sz w:val="22"/>
                <w:szCs w:val="22"/>
                <w:lang w:val="mk-MK"/>
              </w:rPr>
            </w:pPr>
            <w:r w:rsidRPr="00BD2ACD">
              <w:rPr>
                <w:rFonts w:ascii="Times New Roman" w:eastAsia="Calibri" w:hAnsi="Times New Roman"/>
                <w:sz w:val="22"/>
                <w:szCs w:val="22"/>
                <w:lang w:val="mk-MK"/>
              </w:rPr>
              <w:t>/</w:t>
            </w:r>
          </w:p>
        </w:tc>
        <w:tc>
          <w:tcPr>
            <w:tcW w:w="1784" w:type="dxa"/>
            <w:tcBorders>
              <w:top w:val="nil"/>
              <w:left w:val="nil"/>
              <w:bottom w:val="single" w:sz="4" w:space="0" w:color="auto"/>
              <w:right w:val="single" w:sz="8" w:space="0" w:color="auto"/>
            </w:tcBorders>
            <w:vAlign w:val="center"/>
          </w:tcPr>
          <w:p w:rsidR="00FE07F9" w:rsidRPr="00BD2ACD" w:rsidRDefault="00FE07F9" w:rsidP="00442F5C">
            <w:pPr>
              <w:spacing w:line="259" w:lineRule="auto"/>
              <w:jc w:val="right"/>
              <w:rPr>
                <w:rFonts w:ascii="Times New Roman" w:eastAsia="Calibri" w:hAnsi="Times New Roman"/>
                <w:sz w:val="22"/>
                <w:szCs w:val="22"/>
                <w:lang w:eastAsia="mk-MK"/>
              </w:rPr>
            </w:pPr>
            <w:r w:rsidRPr="00BD2ACD">
              <w:rPr>
                <w:rFonts w:ascii="Times New Roman" w:eastAsia="Calibri" w:hAnsi="Times New Roman"/>
                <w:sz w:val="22"/>
                <w:szCs w:val="22"/>
                <w:lang w:eastAsia="mk-MK"/>
              </w:rPr>
              <w:t>0,00</w:t>
            </w:r>
          </w:p>
        </w:tc>
      </w:tr>
      <w:tr w:rsidR="00FE07F9" w:rsidRPr="00262EC3" w:rsidTr="00D668E4">
        <w:trPr>
          <w:gridAfter w:val="2"/>
          <w:wAfter w:w="3608" w:type="dxa"/>
          <w:trHeight w:val="360"/>
        </w:trPr>
        <w:tc>
          <w:tcPr>
            <w:tcW w:w="8778" w:type="dxa"/>
            <w:gridSpan w:val="2"/>
            <w:tcBorders>
              <w:top w:val="single" w:sz="4" w:space="0" w:color="auto"/>
              <w:left w:val="single" w:sz="8" w:space="0" w:color="auto"/>
              <w:bottom w:val="single" w:sz="4" w:space="0" w:color="auto"/>
              <w:right w:val="single" w:sz="4" w:space="0" w:color="auto"/>
            </w:tcBorders>
            <w:shd w:val="clear" w:color="auto" w:fill="F2F2F2"/>
            <w:noWrap/>
          </w:tcPr>
          <w:p w:rsidR="00FE07F9" w:rsidRPr="00C25627" w:rsidRDefault="00FE07F9" w:rsidP="00442F5C">
            <w:pPr>
              <w:spacing w:line="259" w:lineRule="auto"/>
              <w:jc w:val="right"/>
              <w:rPr>
                <w:rFonts w:ascii="Times New Roman" w:eastAsia="Calibri" w:hAnsi="Times New Roman"/>
                <w:sz w:val="22"/>
                <w:szCs w:val="22"/>
              </w:rPr>
            </w:pPr>
            <w:r w:rsidRPr="00C25627">
              <w:rPr>
                <w:rFonts w:ascii="Times New Roman" w:eastAsia="Calibri" w:hAnsi="Times New Roman"/>
                <w:b/>
                <w:sz w:val="22"/>
                <w:szCs w:val="22"/>
                <w:lang w:val="mk-MK"/>
              </w:rPr>
              <w:t>Вкупно 3</w:t>
            </w:r>
          </w:p>
        </w:tc>
        <w:tc>
          <w:tcPr>
            <w:tcW w:w="2116" w:type="dxa"/>
            <w:tcBorders>
              <w:top w:val="single" w:sz="4" w:space="0" w:color="auto"/>
              <w:left w:val="single" w:sz="4" w:space="0" w:color="auto"/>
              <w:bottom w:val="single" w:sz="4" w:space="0" w:color="auto"/>
              <w:right w:val="single" w:sz="4" w:space="0" w:color="auto"/>
            </w:tcBorders>
            <w:shd w:val="clear" w:color="auto" w:fill="F2F2F2"/>
            <w:noWrap/>
          </w:tcPr>
          <w:p w:rsidR="00FE07F9" w:rsidRPr="00BD2ACD" w:rsidRDefault="00D668E4" w:rsidP="00442F5C">
            <w:pPr>
              <w:jc w:val="right"/>
              <w:rPr>
                <w:rFonts w:ascii="Times New Roman" w:eastAsia="Calibri" w:hAnsi="Times New Roman"/>
                <w:b/>
                <w:sz w:val="22"/>
                <w:szCs w:val="22"/>
              </w:rPr>
            </w:pPr>
            <w:r>
              <w:rPr>
                <w:rFonts w:ascii="Times New Roman" w:eastAsia="Calibri" w:hAnsi="Times New Roman"/>
                <w:b/>
                <w:sz w:val="22"/>
                <w:szCs w:val="22"/>
              </w:rPr>
              <w:t>1.50</w:t>
            </w:r>
            <w:r w:rsidR="00FE07F9">
              <w:rPr>
                <w:rFonts w:ascii="Times New Roman" w:eastAsia="Calibri" w:hAnsi="Times New Roman"/>
                <w:b/>
                <w:sz w:val="22"/>
                <w:szCs w:val="22"/>
              </w:rPr>
              <w:t>0</w:t>
            </w:r>
            <w:r w:rsidR="00FE07F9" w:rsidRPr="00BD2ACD">
              <w:rPr>
                <w:rFonts w:ascii="Times New Roman" w:eastAsia="Calibri" w:hAnsi="Times New Roman"/>
                <w:b/>
                <w:sz w:val="22"/>
                <w:szCs w:val="22"/>
              </w:rPr>
              <w:t>.000,00</w:t>
            </w:r>
          </w:p>
        </w:tc>
        <w:tc>
          <w:tcPr>
            <w:tcW w:w="1994" w:type="dxa"/>
            <w:tcBorders>
              <w:top w:val="single" w:sz="4" w:space="0" w:color="auto"/>
              <w:left w:val="single" w:sz="4" w:space="0" w:color="auto"/>
              <w:bottom w:val="single" w:sz="4" w:space="0" w:color="auto"/>
              <w:right w:val="single" w:sz="4" w:space="0" w:color="auto"/>
            </w:tcBorders>
            <w:shd w:val="clear" w:color="auto" w:fill="F2F2F2"/>
          </w:tcPr>
          <w:p w:rsidR="00FE07F9" w:rsidRPr="00BD2ACD" w:rsidRDefault="00B459E6" w:rsidP="00442F5C">
            <w:pPr>
              <w:jc w:val="right"/>
              <w:rPr>
                <w:rFonts w:ascii="Times New Roman" w:eastAsia="Calibri" w:hAnsi="Times New Roman"/>
                <w:b/>
                <w:sz w:val="22"/>
                <w:szCs w:val="22"/>
                <w:lang w:val="mk-MK" w:eastAsia="mk-MK"/>
              </w:rPr>
            </w:pPr>
            <w:r>
              <w:rPr>
                <w:rFonts w:ascii="Times New Roman" w:eastAsia="Calibri" w:hAnsi="Times New Roman"/>
                <w:b/>
                <w:sz w:val="22"/>
                <w:szCs w:val="22"/>
                <w:lang w:val="mk-MK" w:eastAsia="mk-MK"/>
              </w:rPr>
              <w:t xml:space="preserve">  </w:t>
            </w:r>
          </w:p>
        </w:tc>
        <w:tc>
          <w:tcPr>
            <w:tcW w:w="1784" w:type="dxa"/>
            <w:tcBorders>
              <w:top w:val="single" w:sz="4" w:space="0" w:color="auto"/>
              <w:left w:val="single" w:sz="4" w:space="0" w:color="auto"/>
              <w:bottom w:val="single" w:sz="4" w:space="0" w:color="auto"/>
              <w:right w:val="single" w:sz="4" w:space="0" w:color="auto"/>
            </w:tcBorders>
            <w:shd w:val="clear" w:color="auto" w:fill="F2F2F2"/>
          </w:tcPr>
          <w:p w:rsidR="00FE07F9" w:rsidRPr="00BD2ACD" w:rsidRDefault="00D668E4" w:rsidP="00442F5C">
            <w:pPr>
              <w:jc w:val="right"/>
              <w:rPr>
                <w:rFonts w:ascii="Times New Roman" w:eastAsia="Calibri" w:hAnsi="Times New Roman"/>
                <w:b/>
                <w:sz w:val="22"/>
                <w:szCs w:val="22"/>
                <w:lang w:val="en-GB" w:eastAsia="mk-MK"/>
              </w:rPr>
            </w:pPr>
            <w:r>
              <w:rPr>
                <w:rFonts w:ascii="Times New Roman" w:eastAsia="Calibri" w:hAnsi="Times New Roman"/>
                <w:b/>
                <w:sz w:val="22"/>
                <w:szCs w:val="22"/>
              </w:rPr>
              <w:t>1.50</w:t>
            </w:r>
            <w:r w:rsidR="00FE07F9">
              <w:rPr>
                <w:rFonts w:ascii="Times New Roman" w:eastAsia="Calibri" w:hAnsi="Times New Roman"/>
                <w:b/>
                <w:sz w:val="22"/>
                <w:szCs w:val="22"/>
              </w:rPr>
              <w:t>0</w:t>
            </w:r>
            <w:r w:rsidR="00FE07F9" w:rsidRPr="00BD2ACD">
              <w:rPr>
                <w:rFonts w:ascii="Times New Roman" w:eastAsia="Calibri" w:hAnsi="Times New Roman"/>
                <w:b/>
                <w:sz w:val="22"/>
                <w:szCs w:val="22"/>
              </w:rPr>
              <w:t>.000,00</w:t>
            </w:r>
          </w:p>
        </w:tc>
      </w:tr>
      <w:tr w:rsidR="00FE07F9" w:rsidRPr="00262EC3" w:rsidTr="00D668E4">
        <w:trPr>
          <w:gridAfter w:val="2"/>
          <w:wAfter w:w="3608" w:type="dxa"/>
          <w:trHeight w:val="360"/>
        </w:trPr>
        <w:tc>
          <w:tcPr>
            <w:tcW w:w="546" w:type="dxa"/>
            <w:tcBorders>
              <w:top w:val="single" w:sz="4" w:space="0" w:color="auto"/>
              <w:left w:val="single" w:sz="8" w:space="0" w:color="auto"/>
              <w:bottom w:val="single" w:sz="4" w:space="0" w:color="auto"/>
              <w:right w:val="single" w:sz="4" w:space="0" w:color="auto"/>
            </w:tcBorders>
            <w:shd w:val="clear" w:color="auto" w:fill="BFBFBF"/>
            <w:noWrap/>
          </w:tcPr>
          <w:p w:rsidR="00FE07F9" w:rsidRPr="00262EC3" w:rsidRDefault="00FE07F9" w:rsidP="00442F5C">
            <w:pPr>
              <w:spacing w:line="259" w:lineRule="auto"/>
              <w:jc w:val="center"/>
              <w:rPr>
                <w:rFonts w:ascii="Times New Roman" w:eastAsia="Calibri" w:hAnsi="Times New Roman"/>
                <w:b/>
                <w:sz w:val="22"/>
                <w:szCs w:val="22"/>
              </w:rPr>
            </w:pPr>
            <w:r w:rsidRPr="00262EC3">
              <w:rPr>
                <w:rFonts w:ascii="Times New Roman" w:eastAsia="Calibri" w:hAnsi="Times New Roman"/>
                <w:b/>
                <w:sz w:val="22"/>
                <w:szCs w:val="22"/>
              </w:rPr>
              <w:t>IV</w:t>
            </w:r>
          </w:p>
        </w:tc>
        <w:tc>
          <w:tcPr>
            <w:tcW w:w="14126" w:type="dxa"/>
            <w:gridSpan w:val="4"/>
            <w:tcBorders>
              <w:top w:val="single" w:sz="4" w:space="0" w:color="auto"/>
              <w:left w:val="single" w:sz="8" w:space="0" w:color="auto"/>
              <w:bottom w:val="single" w:sz="4" w:space="0" w:color="auto"/>
              <w:right w:val="single" w:sz="4" w:space="0" w:color="auto"/>
            </w:tcBorders>
            <w:shd w:val="clear" w:color="auto" w:fill="BFBFBF"/>
          </w:tcPr>
          <w:p w:rsidR="00FE07F9" w:rsidRPr="00BD2ACD" w:rsidRDefault="00FE07F9" w:rsidP="00442F5C">
            <w:pPr>
              <w:spacing w:line="259" w:lineRule="auto"/>
              <w:rPr>
                <w:rFonts w:ascii="Times New Roman" w:eastAsia="Calibri" w:hAnsi="Times New Roman"/>
                <w:b/>
                <w:sz w:val="22"/>
                <w:szCs w:val="22"/>
                <w:lang w:val="mk-MK"/>
              </w:rPr>
            </w:pPr>
            <w:r w:rsidRPr="00BD2ACD">
              <w:rPr>
                <w:rFonts w:ascii="Times New Roman" w:eastAsia="Calibri" w:hAnsi="Times New Roman"/>
                <w:b/>
                <w:sz w:val="22"/>
                <w:szCs w:val="22"/>
                <w:lang w:val="mk-MK"/>
              </w:rPr>
              <w:t>ПОДГОТОВКА НА ПРОЕКТИ И ПРОЕКТНО УПРАВУВАЊЕ</w:t>
            </w:r>
          </w:p>
        </w:tc>
      </w:tr>
      <w:tr w:rsidR="00FE07F9" w:rsidRPr="00DB6338" w:rsidTr="00D668E4">
        <w:trPr>
          <w:gridAfter w:val="2"/>
          <w:wAfter w:w="3608" w:type="dxa"/>
          <w:trHeight w:val="360"/>
        </w:trPr>
        <w:tc>
          <w:tcPr>
            <w:tcW w:w="546" w:type="dxa"/>
            <w:tcBorders>
              <w:top w:val="single" w:sz="4" w:space="0" w:color="auto"/>
              <w:left w:val="single" w:sz="8" w:space="0" w:color="auto"/>
              <w:bottom w:val="single" w:sz="4" w:space="0" w:color="auto"/>
              <w:right w:val="single" w:sz="4" w:space="0" w:color="auto"/>
            </w:tcBorders>
            <w:shd w:val="clear" w:color="auto" w:fill="auto"/>
            <w:noWrap/>
          </w:tcPr>
          <w:p w:rsidR="00FE07F9" w:rsidRPr="00DB6338" w:rsidRDefault="00FE07F9" w:rsidP="00442F5C">
            <w:pPr>
              <w:spacing w:line="259" w:lineRule="auto"/>
              <w:rPr>
                <w:rFonts w:ascii="Times New Roman" w:eastAsia="Calibri" w:hAnsi="Times New Roman"/>
                <w:sz w:val="22"/>
                <w:szCs w:val="22"/>
                <w:lang w:val="mk-MK"/>
              </w:rPr>
            </w:pPr>
            <w:r w:rsidRPr="00DB6338">
              <w:rPr>
                <w:rFonts w:ascii="Times New Roman" w:eastAsia="Calibri" w:hAnsi="Times New Roman"/>
                <w:sz w:val="22"/>
                <w:szCs w:val="22"/>
                <w:lang w:val="mk-MK"/>
              </w:rPr>
              <w:t>4.1.</w:t>
            </w:r>
          </w:p>
        </w:tc>
        <w:tc>
          <w:tcPr>
            <w:tcW w:w="8232" w:type="dxa"/>
            <w:tcBorders>
              <w:top w:val="single" w:sz="4" w:space="0" w:color="auto"/>
              <w:left w:val="single" w:sz="8" w:space="0" w:color="auto"/>
              <w:bottom w:val="single" w:sz="4" w:space="0" w:color="auto"/>
              <w:right w:val="single" w:sz="4" w:space="0" w:color="auto"/>
            </w:tcBorders>
            <w:shd w:val="clear" w:color="auto" w:fill="auto"/>
          </w:tcPr>
          <w:p w:rsidR="00FE07F9" w:rsidRPr="00DB6338" w:rsidRDefault="00FE07F9" w:rsidP="00442F5C">
            <w:pPr>
              <w:autoSpaceDE w:val="0"/>
              <w:autoSpaceDN w:val="0"/>
              <w:adjustRightInd w:val="0"/>
              <w:spacing w:line="259" w:lineRule="auto"/>
              <w:jc w:val="both"/>
              <w:rPr>
                <w:rFonts w:ascii="Times New Roman" w:eastAsia="Calibri" w:hAnsi="Times New Roman"/>
                <w:sz w:val="22"/>
                <w:szCs w:val="22"/>
                <w:lang w:val="mk-MK"/>
              </w:rPr>
            </w:pPr>
            <w:r w:rsidRPr="00DB6338">
              <w:rPr>
                <w:rFonts w:ascii="Times New Roman" w:eastAsia="Calibri" w:hAnsi="Times New Roman"/>
                <w:sz w:val="22"/>
                <w:szCs w:val="22"/>
                <w:lang w:val="mk-MK"/>
              </w:rPr>
              <w:t>Средства за сопствено учество во имплеметација на проекти</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07F9" w:rsidRPr="00BD2ACD" w:rsidRDefault="008C3D88" w:rsidP="00442F5C">
            <w:pPr>
              <w:spacing w:line="259" w:lineRule="auto"/>
              <w:jc w:val="right"/>
              <w:rPr>
                <w:rFonts w:ascii="Times New Roman" w:eastAsia="Calibri" w:hAnsi="Times New Roman"/>
                <w:sz w:val="22"/>
                <w:szCs w:val="22"/>
                <w:lang w:val="en-GB" w:eastAsia="mk-MK"/>
              </w:rPr>
            </w:pPr>
            <w:r>
              <w:rPr>
                <w:rFonts w:ascii="Times New Roman" w:eastAsia="Calibri" w:hAnsi="Times New Roman"/>
                <w:sz w:val="22"/>
                <w:szCs w:val="22"/>
                <w:lang w:val="mk-MK" w:eastAsia="mk-MK"/>
              </w:rPr>
              <w:t>870</w:t>
            </w:r>
            <w:r w:rsidR="00FE07F9" w:rsidRPr="00BD2ACD">
              <w:rPr>
                <w:rFonts w:ascii="Times New Roman" w:eastAsia="Calibri" w:hAnsi="Times New Roman"/>
                <w:sz w:val="22"/>
                <w:szCs w:val="22"/>
                <w:lang w:val="en-GB" w:eastAsia="mk-MK"/>
              </w:rPr>
              <w:t>.000,00</w:t>
            </w:r>
          </w:p>
        </w:tc>
        <w:tc>
          <w:tcPr>
            <w:tcW w:w="1994" w:type="dxa"/>
            <w:tcBorders>
              <w:top w:val="single" w:sz="4" w:space="0" w:color="auto"/>
              <w:left w:val="single" w:sz="4" w:space="0" w:color="auto"/>
              <w:bottom w:val="single" w:sz="4" w:space="0" w:color="auto"/>
              <w:right w:val="single" w:sz="4" w:space="0" w:color="auto"/>
            </w:tcBorders>
            <w:vAlign w:val="center"/>
          </w:tcPr>
          <w:p w:rsidR="00FE07F9" w:rsidRPr="00BD2ACD" w:rsidRDefault="00FE07F9" w:rsidP="00442F5C">
            <w:pPr>
              <w:spacing w:line="259" w:lineRule="auto"/>
              <w:jc w:val="right"/>
              <w:rPr>
                <w:rFonts w:ascii="Times New Roman" w:eastAsia="Calibri" w:hAnsi="Times New Roman"/>
                <w:sz w:val="22"/>
                <w:szCs w:val="22"/>
                <w:lang w:val="mk-MK"/>
              </w:rPr>
            </w:pPr>
          </w:p>
        </w:tc>
        <w:tc>
          <w:tcPr>
            <w:tcW w:w="1784" w:type="dxa"/>
            <w:tcBorders>
              <w:top w:val="single" w:sz="4" w:space="0" w:color="auto"/>
              <w:left w:val="single" w:sz="4" w:space="0" w:color="auto"/>
              <w:bottom w:val="single" w:sz="4" w:space="0" w:color="auto"/>
              <w:right w:val="single" w:sz="4" w:space="0" w:color="auto"/>
            </w:tcBorders>
            <w:vAlign w:val="center"/>
          </w:tcPr>
          <w:p w:rsidR="00FE07F9" w:rsidRPr="008C3D88" w:rsidRDefault="008C3D88" w:rsidP="008C3D88">
            <w:pPr>
              <w:spacing w:line="259" w:lineRule="auto"/>
              <w:jc w:val="right"/>
              <w:rPr>
                <w:rFonts w:ascii="Times New Roman" w:eastAsia="Calibri" w:hAnsi="Times New Roman"/>
                <w:sz w:val="22"/>
                <w:szCs w:val="22"/>
                <w:lang w:val="mk-MK" w:eastAsia="mk-MK"/>
              </w:rPr>
            </w:pPr>
            <w:r>
              <w:rPr>
                <w:rFonts w:ascii="Times New Roman" w:eastAsia="Calibri" w:hAnsi="Times New Roman"/>
                <w:sz w:val="22"/>
                <w:szCs w:val="22"/>
                <w:lang w:val="mk-MK" w:eastAsia="mk-MK"/>
              </w:rPr>
              <w:t>870</w:t>
            </w:r>
            <w:r w:rsidR="00FE07F9" w:rsidRPr="00BD2ACD">
              <w:rPr>
                <w:rFonts w:ascii="Times New Roman" w:eastAsia="Calibri" w:hAnsi="Times New Roman"/>
                <w:sz w:val="22"/>
                <w:szCs w:val="22"/>
                <w:lang w:val="en-GB" w:eastAsia="mk-MK"/>
              </w:rPr>
              <w:t>.000,00</w:t>
            </w:r>
          </w:p>
        </w:tc>
      </w:tr>
      <w:tr w:rsidR="00FE07F9" w:rsidRPr="00945D6E" w:rsidTr="00D668E4">
        <w:trPr>
          <w:gridAfter w:val="2"/>
          <w:wAfter w:w="3608" w:type="dxa"/>
          <w:trHeight w:val="404"/>
        </w:trPr>
        <w:tc>
          <w:tcPr>
            <w:tcW w:w="546" w:type="dxa"/>
            <w:tcBorders>
              <w:top w:val="single" w:sz="4" w:space="0" w:color="auto"/>
              <w:left w:val="single" w:sz="8" w:space="0" w:color="auto"/>
              <w:bottom w:val="single" w:sz="4" w:space="0" w:color="auto"/>
              <w:right w:val="single" w:sz="4" w:space="0" w:color="auto"/>
            </w:tcBorders>
            <w:shd w:val="clear" w:color="auto" w:fill="auto"/>
            <w:noWrap/>
          </w:tcPr>
          <w:p w:rsidR="00FE07F9" w:rsidRPr="00DB6338" w:rsidRDefault="00FE07F9" w:rsidP="00442F5C">
            <w:pPr>
              <w:spacing w:line="259" w:lineRule="auto"/>
              <w:rPr>
                <w:rFonts w:ascii="Times New Roman" w:eastAsia="Calibri" w:hAnsi="Times New Roman"/>
                <w:sz w:val="22"/>
                <w:szCs w:val="22"/>
                <w:lang w:val="mk-MK"/>
              </w:rPr>
            </w:pPr>
            <w:r w:rsidRPr="00DB6338">
              <w:rPr>
                <w:rFonts w:ascii="Times New Roman" w:eastAsia="Calibri" w:hAnsi="Times New Roman"/>
                <w:sz w:val="22"/>
                <w:szCs w:val="22"/>
                <w:lang w:val="mk-MK"/>
              </w:rPr>
              <w:t>4.2.</w:t>
            </w:r>
          </w:p>
        </w:tc>
        <w:tc>
          <w:tcPr>
            <w:tcW w:w="8232" w:type="dxa"/>
            <w:tcBorders>
              <w:top w:val="single" w:sz="4" w:space="0" w:color="auto"/>
              <w:left w:val="single" w:sz="8" w:space="0" w:color="auto"/>
              <w:bottom w:val="single" w:sz="4" w:space="0" w:color="auto"/>
              <w:right w:val="single" w:sz="4" w:space="0" w:color="auto"/>
            </w:tcBorders>
            <w:shd w:val="clear" w:color="auto" w:fill="auto"/>
          </w:tcPr>
          <w:p w:rsidR="00FE07F9" w:rsidRPr="00DB6338" w:rsidRDefault="00FE07F9" w:rsidP="00442F5C">
            <w:pPr>
              <w:spacing w:line="259" w:lineRule="auto"/>
              <w:jc w:val="both"/>
              <w:rPr>
                <w:rFonts w:ascii="Times New Roman" w:eastAsia="Calibri" w:hAnsi="Times New Roman"/>
                <w:sz w:val="22"/>
                <w:szCs w:val="22"/>
                <w:lang w:val="mk-MK"/>
              </w:rPr>
            </w:pPr>
            <w:r w:rsidRPr="00DB6338">
              <w:rPr>
                <w:rFonts w:ascii="Times New Roman" w:eastAsia="Calibri" w:hAnsi="Times New Roman"/>
                <w:sz w:val="22"/>
                <w:szCs w:val="22"/>
                <w:lang w:val="mk-MK"/>
              </w:rPr>
              <w:t>Средства од аплицирани и одобрени проекти</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07F9" w:rsidRPr="00B2570E" w:rsidRDefault="00612361" w:rsidP="00442F5C">
            <w:pPr>
              <w:spacing w:line="259" w:lineRule="auto"/>
              <w:jc w:val="right"/>
              <w:rPr>
                <w:rFonts w:ascii="Times New Roman" w:eastAsia="Calibri" w:hAnsi="Times New Roman"/>
                <w:sz w:val="22"/>
                <w:szCs w:val="22"/>
                <w:lang w:val="mk-MK" w:eastAsia="mk-MK"/>
              </w:rPr>
            </w:pPr>
            <w:r>
              <w:rPr>
                <w:rFonts w:ascii="Times New Roman" w:eastAsia="Calibri" w:hAnsi="Times New Roman"/>
                <w:sz w:val="22"/>
                <w:szCs w:val="22"/>
                <w:lang w:val="mk-MK" w:eastAsia="mk-MK"/>
              </w:rPr>
              <w:t>/</w:t>
            </w:r>
          </w:p>
        </w:tc>
        <w:tc>
          <w:tcPr>
            <w:tcW w:w="1994" w:type="dxa"/>
            <w:tcBorders>
              <w:top w:val="single" w:sz="4" w:space="0" w:color="auto"/>
              <w:left w:val="single" w:sz="4" w:space="0" w:color="auto"/>
              <w:bottom w:val="single" w:sz="4" w:space="0" w:color="auto"/>
              <w:right w:val="single" w:sz="4" w:space="0" w:color="auto"/>
            </w:tcBorders>
            <w:vAlign w:val="center"/>
          </w:tcPr>
          <w:p w:rsidR="00FE07F9" w:rsidRPr="00945D6E" w:rsidRDefault="008C3D88" w:rsidP="00442F5C">
            <w:pPr>
              <w:spacing w:line="259" w:lineRule="auto"/>
              <w:jc w:val="right"/>
              <w:rPr>
                <w:rFonts w:ascii="Times New Roman" w:eastAsia="Calibri" w:hAnsi="Times New Roman"/>
                <w:sz w:val="22"/>
                <w:szCs w:val="22"/>
                <w:lang w:val="mk-MK"/>
              </w:rPr>
            </w:pPr>
            <w:r>
              <w:rPr>
                <w:rFonts w:ascii="Times New Roman" w:eastAsia="Calibri" w:hAnsi="Times New Roman"/>
                <w:sz w:val="22"/>
                <w:szCs w:val="22"/>
                <w:lang w:val="mk-MK" w:eastAsia="mk-MK"/>
              </w:rPr>
              <w:t>430.000,00</w:t>
            </w:r>
          </w:p>
        </w:tc>
        <w:tc>
          <w:tcPr>
            <w:tcW w:w="1784" w:type="dxa"/>
            <w:tcBorders>
              <w:top w:val="single" w:sz="4" w:space="0" w:color="auto"/>
              <w:left w:val="single" w:sz="4" w:space="0" w:color="auto"/>
              <w:bottom w:val="single" w:sz="4" w:space="0" w:color="auto"/>
              <w:right w:val="single" w:sz="4" w:space="0" w:color="auto"/>
            </w:tcBorders>
            <w:vAlign w:val="center"/>
          </w:tcPr>
          <w:p w:rsidR="00FE07F9" w:rsidRPr="00945D6E" w:rsidRDefault="008C3D88" w:rsidP="00442F5C">
            <w:pPr>
              <w:spacing w:line="259" w:lineRule="auto"/>
              <w:jc w:val="right"/>
              <w:rPr>
                <w:rFonts w:ascii="Times New Roman" w:eastAsia="Calibri" w:hAnsi="Times New Roman"/>
                <w:sz w:val="22"/>
                <w:szCs w:val="22"/>
                <w:lang w:val="mk-MK" w:eastAsia="mk-MK"/>
              </w:rPr>
            </w:pPr>
            <w:r>
              <w:rPr>
                <w:rFonts w:ascii="Times New Roman" w:eastAsia="Calibri" w:hAnsi="Times New Roman"/>
                <w:sz w:val="22"/>
                <w:szCs w:val="22"/>
                <w:lang w:val="mk-MK" w:eastAsia="mk-MK"/>
              </w:rPr>
              <w:t>430.000,00</w:t>
            </w:r>
          </w:p>
        </w:tc>
      </w:tr>
      <w:tr w:rsidR="00FE07F9" w:rsidRPr="00DB6338" w:rsidTr="00D668E4">
        <w:trPr>
          <w:gridAfter w:val="2"/>
          <w:wAfter w:w="3608" w:type="dxa"/>
          <w:trHeight w:val="360"/>
        </w:trPr>
        <w:tc>
          <w:tcPr>
            <w:tcW w:w="8778" w:type="dxa"/>
            <w:gridSpan w:val="2"/>
            <w:tcBorders>
              <w:top w:val="single" w:sz="4" w:space="0" w:color="auto"/>
              <w:left w:val="single" w:sz="4" w:space="0" w:color="auto"/>
              <w:bottom w:val="single" w:sz="4" w:space="0" w:color="auto"/>
              <w:right w:val="single" w:sz="4" w:space="0" w:color="auto"/>
            </w:tcBorders>
            <w:shd w:val="clear" w:color="auto" w:fill="D9D9D9"/>
            <w:noWrap/>
          </w:tcPr>
          <w:p w:rsidR="00FE07F9" w:rsidRPr="00DB6338" w:rsidRDefault="00FE07F9" w:rsidP="00442F5C">
            <w:pPr>
              <w:spacing w:line="259" w:lineRule="auto"/>
              <w:jc w:val="right"/>
              <w:rPr>
                <w:rFonts w:ascii="Times New Roman" w:eastAsia="Calibri" w:hAnsi="Times New Roman"/>
                <w:b/>
                <w:sz w:val="22"/>
                <w:szCs w:val="22"/>
              </w:rPr>
            </w:pPr>
            <w:r w:rsidRPr="00DB6338">
              <w:rPr>
                <w:rFonts w:ascii="Times New Roman" w:eastAsia="Calibri" w:hAnsi="Times New Roman"/>
                <w:b/>
                <w:sz w:val="22"/>
                <w:szCs w:val="22"/>
                <w:lang w:val="mk-MK"/>
              </w:rPr>
              <w:t>Вкупно 4</w:t>
            </w:r>
          </w:p>
        </w:tc>
        <w:tc>
          <w:tcPr>
            <w:tcW w:w="2116"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FE07F9" w:rsidRPr="00BD2ACD" w:rsidRDefault="00424E64" w:rsidP="008C3D88">
            <w:pPr>
              <w:spacing w:line="259" w:lineRule="auto"/>
              <w:jc w:val="right"/>
              <w:rPr>
                <w:rFonts w:ascii="Times New Roman" w:eastAsia="Calibri" w:hAnsi="Times New Roman"/>
                <w:b/>
                <w:sz w:val="22"/>
                <w:szCs w:val="22"/>
                <w:lang w:val="mk-MK" w:eastAsia="mk-MK"/>
              </w:rPr>
            </w:pPr>
            <w:r>
              <w:rPr>
                <w:rFonts w:ascii="Times New Roman" w:eastAsia="Calibri" w:hAnsi="Times New Roman"/>
                <w:b/>
                <w:sz w:val="22"/>
                <w:szCs w:val="22"/>
                <w:lang w:val="mk-MK" w:eastAsia="mk-MK"/>
              </w:rPr>
              <w:t>870</w:t>
            </w:r>
            <w:r w:rsidR="00FE07F9" w:rsidRPr="00BD2ACD">
              <w:rPr>
                <w:rFonts w:ascii="Times New Roman" w:eastAsia="Calibri" w:hAnsi="Times New Roman"/>
                <w:b/>
                <w:sz w:val="22"/>
                <w:szCs w:val="22"/>
                <w:lang w:val="mk-MK" w:eastAsia="mk-MK"/>
              </w:rPr>
              <w:t>.000,00</w:t>
            </w:r>
          </w:p>
        </w:tc>
        <w:tc>
          <w:tcPr>
            <w:tcW w:w="1994" w:type="dxa"/>
            <w:tcBorders>
              <w:top w:val="single" w:sz="4" w:space="0" w:color="auto"/>
              <w:left w:val="single" w:sz="4" w:space="0" w:color="auto"/>
              <w:bottom w:val="single" w:sz="4" w:space="0" w:color="auto"/>
              <w:right w:val="single" w:sz="4" w:space="0" w:color="auto"/>
            </w:tcBorders>
            <w:shd w:val="clear" w:color="auto" w:fill="D9D9D9"/>
            <w:vAlign w:val="center"/>
          </w:tcPr>
          <w:p w:rsidR="00FE07F9" w:rsidRPr="00424E64" w:rsidRDefault="00424E64" w:rsidP="00442F5C">
            <w:pPr>
              <w:spacing w:line="259" w:lineRule="auto"/>
              <w:jc w:val="right"/>
              <w:rPr>
                <w:rFonts w:ascii="Times New Roman" w:eastAsia="Calibri" w:hAnsi="Times New Roman"/>
                <w:b/>
                <w:sz w:val="22"/>
                <w:szCs w:val="22"/>
                <w:lang w:eastAsia="mk-MK"/>
              </w:rPr>
            </w:pPr>
            <w:r>
              <w:rPr>
                <w:rFonts w:ascii="Times New Roman" w:eastAsia="Calibri" w:hAnsi="Times New Roman"/>
                <w:b/>
                <w:sz w:val="22"/>
                <w:szCs w:val="22"/>
                <w:lang w:eastAsia="mk-MK"/>
              </w:rPr>
              <w:t>430.000,00</w:t>
            </w:r>
          </w:p>
        </w:tc>
        <w:tc>
          <w:tcPr>
            <w:tcW w:w="1784" w:type="dxa"/>
            <w:tcBorders>
              <w:top w:val="single" w:sz="4" w:space="0" w:color="auto"/>
              <w:left w:val="single" w:sz="4" w:space="0" w:color="auto"/>
              <w:bottom w:val="single" w:sz="4" w:space="0" w:color="auto"/>
              <w:right w:val="single" w:sz="4" w:space="0" w:color="auto"/>
            </w:tcBorders>
            <w:shd w:val="clear" w:color="auto" w:fill="D9D9D9"/>
            <w:vAlign w:val="center"/>
          </w:tcPr>
          <w:p w:rsidR="00FE07F9" w:rsidRPr="00BD2ACD" w:rsidRDefault="00FE07F9" w:rsidP="00424E64">
            <w:pPr>
              <w:spacing w:line="259" w:lineRule="auto"/>
              <w:jc w:val="right"/>
              <w:rPr>
                <w:rFonts w:ascii="Times New Roman" w:eastAsia="Calibri" w:hAnsi="Times New Roman"/>
                <w:b/>
                <w:sz w:val="22"/>
                <w:szCs w:val="22"/>
                <w:lang w:val="mk-MK" w:eastAsia="mk-MK"/>
              </w:rPr>
            </w:pPr>
            <w:r>
              <w:rPr>
                <w:rFonts w:ascii="Times New Roman" w:eastAsia="Calibri" w:hAnsi="Times New Roman"/>
                <w:b/>
                <w:sz w:val="22"/>
                <w:szCs w:val="22"/>
                <w:lang w:val="mk-MK" w:eastAsia="mk-MK"/>
              </w:rPr>
              <w:t>1.</w:t>
            </w:r>
            <w:r w:rsidR="00424E64">
              <w:rPr>
                <w:rFonts w:ascii="Times New Roman" w:eastAsia="Calibri" w:hAnsi="Times New Roman"/>
                <w:b/>
                <w:sz w:val="22"/>
                <w:szCs w:val="22"/>
                <w:lang w:val="mk-MK" w:eastAsia="mk-MK"/>
              </w:rPr>
              <w:t>30</w:t>
            </w:r>
            <w:r>
              <w:rPr>
                <w:rFonts w:ascii="Times New Roman" w:eastAsia="Calibri" w:hAnsi="Times New Roman"/>
                <w:b/>
                <w:sz w:val="22"/>
                <w:szCs w:val="22"/>
                <w:lang w:val="mk-MK" w:eastAsia="mk-MK"/>
              </w:rPr>
              <w:t>0</w:t>
            </w:r>
            <w:r w:rsidRPr="00BD2ACD">
              <w:rPr>
                <w:rFonts w:ascii="Times New Roman" w:eastAsia="Calibri" w:hAnsi="Times New Roman"/>
                <w:b/>
                <w:sz w:val="22"/>
                <w:szCs w:val="22"/>
                <w:lang w:val="mk-MK" w:eastAsia="mk-MK"/>
              </w:rPr>
              <w:t>.000,00</w:t>
            </w:r>
          </w:p>
        </w:tc>
      </w:tr>
      <w:tr w:rsidR="00FE07F9" w:rsidRPr="00262EC3" w:rsidTr="00D668E4">
        <w:trPr>
          <w:gridAfter w:val="2"/>
          <w:wAfter w:w="3608" w:type="dxa"/>
          <w:trHeight w:val="360"/>
        </w:trPr>
        <w:tc>
          <w:tcPr>
            <w:tcW w:w="8778" w:type="dxa"/>
            <w:gridSpan w:val="2"/>
            <w:tcBorders>
              <w:top w:val="single" w:sz="4" w:space="0" w:color="auto"/>
              <w:left w:val="single" w:sz="4" w:space="0" w:color="auto"/>
              <w:bottom w:val="single" w:sz="4" w:space="0" w:color="auto"/>
              <w:right w:val="single" w:sz="4" w:space="0" w:color="auto"/>
            </w:tcBorders>
            <w:shd w:val="clear" w:color="auto" w:fill="A6A6A6"/>
            <w:noWrap/>
          </w:tcPr>
          <w:p w:rsidR="00FE07F9" w:rsidRPr="00262EC3" w:rsidRDefault="00442F5C" w:rsidP="00442F5C">
            <w:pPr>
              <w:spacing w:line="259" w:lineRule="auto"/>
              <w:jc w:val="right"/>
              <w:rPr>
                <w:rFonts w:ascii="Times New Roman" w:eastAsia="Calibri" w:hAnsi="Times New Roman"/>
                <w:b/>
                <w:sz w:val="22"/>
                <w:szCs w:val="22"/>
                <w:lang w:val="mk-MK"/>
              </w:rPr>
            </w:pPr>
            <w:r>
              <w:rPr>
                <w:rFonts w:ascii="Times New Roman" w:eastAsia="Calibri" w:hAnsi="Times New Roman"/>
                <w:b/>
                <w:sz w:val="22"/>
                <w:szCs w:val="22"/>
                <w:lang w:val="mk-MK"/>
              </w:rPr>
              <w:t>Вкупно за 2025</w:t>
            </w:r>
          </w:p>
        </w:tc>
        <w:tc>
          <w:tcPr>
            <w:tcW w:w="2116" w:type="dxa"/>
            <w:tcBorders>
              <w:top w:val="single" w:sz="4" w:space="0" w:color="auto"/>
              <w:left w:val="single" w:sz="4" w:space="0" w:color="auto"/>
              <w:bottom w:val="single" w:sz="4" w:space="0" w:color="auto"/>
              <w:right w:val="single" w:sz="4" w:space="0" w:color="auto"/>
            </w:tcBorders>
            <w:shd w:val="clear" w:color="auto" w:fill="A6A6A6"/>
            <w:noWrap/>
          </w:tcPr>
          <w:p w:rsidR="00FE07F9" w:rsidRPr="00BD2ACD" w:rsidRDefault="00424E64" w:rsidP="00424E64">
            <w:pPr>
              <w:tabs>
                <w:tab w:val="left" w:pos="568"/>
              </w:tabs>
              <w:jc w:val="right"/>
              <w:rPr>
                <w:rFonts w:ascii="Times New Roman" w:eastAsia="Calibri" w:hAnsi="Times New Roman"/>
                <w:b/>
                <w:sz w:val="22"/>
                <w:szCs w:val="22"/>
                <w:lang w:eastAsia="mk-MK"/>
              </w:rPr>
            </w:pPr>
            <w:r>
              <w:rPr>
                <w:rFonts w:ascii="Times New Roman" w:eastAsia="Calibri" w:hAnsi="Times New Roman"/>
                <w:b/>
                <w:sz w:val="22"/>
                <w:szCs w:val="22"/>
                <w:lang w:val="mk-MK" w:eastAsia="mk-MK"/>
              </w:rPr>
              <w:t>8</w:t>
            </w:r>
            <w:r w:rsidR="00FE07F9" w:rsidRPr="00BD2ACD">
              <w:rPr>
                <w:rFonts w:ascii="Times New Roman" w:eastAsia="Calibri" w:hAnsi="Times New Roman"/>
                <w:b/>
                <w:sz w:val="22"/>
                <w:szCs w:val="22"/>
                <w:lang w:eastAsia="mk-MK"/>
              </w:rPr>
              <w:t>.</w:t>
            </w:r>
            <w:r>
              <w:rPr>
                <w:rFonts w:ascii="Times New Roman" w:eastAsia="Calibri" w:hAnsi="Times New Roman"/>
                <w:b/>
                <w:sz w:val="22"/>
                <w:szCs w:val="22"/>
                <w:lang w:val="mk-MK" w:eastAsia="mk-MK"/>
              </w:rPr>
              <w:t>570</w:t>
            </w:r>
            <w:r w:rsidR="00FE07F9" w:rsidRPr="00BD2ACD">
              <w:rPr>
                <w:rFonts w:ascii="Times New Roman" w:eastAsia="Calibri" w:hAnsi="Times New Roman"/>
                <w:b/>
                <w:sz w:val="22"/>
                <w:szCs w:val="22"/>
                <w:lang w:eastAsia="mk-MK"/>
              </w:rPr>
              <w:t>.000,00</w:t>
            </w:r>
          </w:p>
        </w:tc>
        <w:tc>
          <w:tcPr>
            <w:tcW w:w="1994" w:type="dxa"/>
            <w:tcBorders>
              <w:top w:val="single" w:sz="4" w:space="0" w:color="auto"/>
              <w:left w:val="single" w:sz="4" w:space="0" w:color="auto"/>
              <w:bottom w:val="single" w:sz="4" w:space="0" w:color="auto"/>
              <w:right w:val="single" w:sz="4" w:space="0" w:color="auto"/>
            </w:tcBorders>
            <w:shd w:val="clear" w:color="auto" w:fill="A6A6A6"/>
          </w:tcPr>
          <w:p w:rsidR="00FE07F9" w:rsidRPr="00BD2ACD" w:rsidRDefault="00424E64" w:rsidP="00442F5C">
            <w:pPr>
              <w:tabs>
                <w:tab w:val="left" w:pos="568"/>
              </w:tabs>
              <w:jc w:val="right"/>
              <w:rPr>
                <w:rFonts w:ascii="Times New Roman" w:eastAsia="Calibri" w:hAnsi="Times New Roman"/>
                <w:b/>
                <w:sz w:val="22"/>
                <w:szCs w:val="22"/>
                <w:lang w:val="mk-MK" w:eastAsia="mk-MK"/>
              </w:rPr>
            </w:pPr>
            <w:r>
              <w:rPr>
                <w:rFonts w:ascii="Times New Roman" w:eastAsia="Calibri" w:hAnsi="Times New Roman"/>
                <w:b/>
                <w:sz w:val="22"/>
                <w:szCs w:val="22"/>
                <w:lang w:eastAsia="mk-MK"/>
              </w:rPr>
              <w:t>430.000,00</w:t>
            </w:r>
          </w:p>
        </w:tc>
        <w:tc>
          <w:tcPr>
            <w:tcW w:w="1784" w:type="dxa"/>
            <w:tcBorders>
              <w:top w:val="single" w:sz="4" w:space="0" w:color="auto"/>
              <w:left w:val="single" w:sz="4" w:space="0" w:color="auto"/>
              <w:bottom w:val="single" w:sz="4" w:space="0" w:color="auto"/>
              <w:right w:val="single" w:sz="4" w:space="0" w:color="auto"/>
            </w:tcBorders>
            <w:shd w:val="clear" w:color="auto" w:fill="A6A6A6"/>
          </w:tcPr>
          <w:p w:rsidR="00FE07F9" w:rsidRPr="00BD2ACD" w:rsidRDefault="008C3D88" w:rsidP="008C3D88">
            <w:pPr>
              <w:tabs>
                <w:tab w:val="left" w:pos="568"/>
              </w:tabs>
              <w:jc w:val="right"/>
              <w:rPr>
                <w:rFonts w:ascii="Times New Roman" w:eastAsia="Calibri" w:hAnsi="Times New Roman"/>
                <w:b/>
                <w:sz w:val="22"/>
                <w:szCs w:val="22"/>
                <w:lang w:eastAsia="mk-MK"/>
              </w:rPr>
            </w:pPr>
            <w:r>
              <w:rPr>
                <w:rFonts w:ascii="Times New Roman" w:eastAsia="Calibri" w:hAnsi="Times New Roman"/>
                <w:b/>
                <w:sz w:val="22"/>
                <w:szCs w:val="22"/>
                <w:lang w:val="mk-MK" w:eastAsia="mk-MK"/>
              </w:rPr>
              <w:t>9</w:t>
            </w:r>
            <w:r w:rsidR="00D668E4">
              <w:rPr>
                <w:rFonts w:ascii="Times New Roman" w:eastAsia="Calibri" w:hAnsi="Times New Roman"/>
                <w:b/>
                <w:sz w:val="22"/>
                <w:szCs w:val="22"/>
                <w:lang w:eastAsia="mk-MK"/>
              </w:rPr>
              <w:t>.</w:t>
            </w:r>
            <w:r>
              <w:rPr>
                <w:rFonts w:ascii="Times New Roman" w:eastAsia="Calibri" w:hAnsi="Times New Roman"/>
                <w:b/>
                <w:sz w:val="22"/>
                <w:szCs w:val="22"/>
                <w:lang w:val="mk-MK" w:eastAsia="mk-MK"/>
              </w:rPr>
              <w:t>0</w:t>
            </w:r>
            <w:r w:rsidR="00D668E4">
              <w:rPr>
                <w:rFonts w:ascii="Times New Roman" w:eastAsia="Calibri" w:hAnsi="Times New Roman"/>
                <w:b/>
                <w:sz w:val="22"/>
                <w:szCs w:val="22"/>
                <w:lang w:eastAsia="mk-MK"/>
              </w:rPr>
              <w:t>00</w:t>
            </w:r>
            <w:r w:rsidR="00FE07F9" w:rsidRPr="00BD2ACD">
              <w:rPr>
                <w:rFonts w:ascii="Times New Roman" w:eastAsia="Calibri" w:hAnsi="Times New Roman"/>
                <w:b/>
                <w:sz w:val="22"/>
                <w:szCs w:val="22"/>
                <w:lang w:eastAsia="mk-MK"/>
              </w:rPr>
              <w:t>.000,00</w:t>
            </w:r>
          </w:p>
        </w:tc>
      </w:tr>
    </w:tbl>
    <w:p w:rsidR="00C6432C" w:rsidRDefault="00C6432C" w:rsidP="00442F5C">
      <w:pPr>
        <w:jc w:val="both"/>
        <w:rPr>
          <w:rFonts w:ascii="Times New Roman" w:hAnsi="Times New Roman"/>
          <w:sz w:val="22"/>
          <w:szCs w:val="22"/>
          <w:lang w:val="mk-MK"/>
        </w:rPr>
      </w:pPr>
    </w:p>
    <w:sectPr w:rsidR="00C6432C" w:rsidSect="00945D6E">
      <w:pgSz w:w="16834" w:h="11909" w:orient="landscape" w:code="9"/>
      <w:pgMar w:top="709" w:right="1140" w:bottom="567" w:left="1281" w:header="720" w:footer="2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6E9" w:rsidRDefault="00EB26E9">
      <w:r>
        <w:separator/>
      </w:r>
    </w:p>
  </w:endnote>
  <w:endnote w:type="continuationSeparator" w:id="0">
    <w:p w:rsidR="00EB26E9" w:rsidRDefault="00EB2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C C Swiss">
    <w:altName w:val="Courier New"/>
    <w:panose1 w:val="020B7200000000000000"/>
    <w:charset w:val="00"/>
    <w:family w:val="swiss"/>
    <w:pitch w:val="variable"/>
    <w:sig w:usb0="00000083" w:usb1="00000000" w:usb2="00000000" w:usb3="00000000" w:csb0="00000009" w:csb1="00000000"/>
  </w:font>
  <w:font w:name="SkolaSansCn Bold">
    <w:altName w:val="Arial"/>
    <w:panose1 w:val="00000000000000000000"/>
    <w:charset w:val="CC"/>
    <w:family w:val="swiss"/>
    <w:notTrueType/>
    <w:pitch w:val="default"/>
    <w:sig w:usb0="00000201" w:usb1="00000000" w:usb2="00000000" w:usb3="00000000" w:csb0="00000004" w:csb1="00000000"/>
  </w:font>
  <w:font w:name="M_Times">
    <w:panose1 w:val="02027200000000000000"/>
    <w:charset w:val="00"/>
    <w:family w:val="roman"/>
    <w:pitch w:val="variable"/>
    <w:sig w:usb0="00000003" w:usb1="00000000" w:usb2="00000000" w:usb3="00000000" w:csb0="00000001" w:csb1="00000000"/>
  </w:font>
  <w:font w:name="New 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C6D" w:rsidRDefault="00A0368B" w:rsidP="00864C90">
    <w:pPr>
      <w:pStyle w:val="Footer"/>
      <w:framePr w:wrap="around" w:vAnchor="text" w:hAnchor="margin" w:xAlign="right" w:y="1"/>
      <w:rPr>
        <w:rStyle w:val="PageNumber"/>
      </w:rPr>
    </w:pPr>
    <w:r>
      <w:rPr>
        <w:rStyle w:val="PageNumber"/>
      </w:rPr>
      <w:fldChar w:fldCharType="begin"/>
    </w:r>
    <w:r w:rsidR="00246C6D">
      <w:rPr>
        <w:rStyle w:val="PageNumber"/>
      </w:rPr>
      <w:instrText xml:space="preserve">PAGE  </w:instrText>
    </w:r>
    <w:r>
      <w:rPr>
        <w:rStyle w:val="PageNumber"/>
      </w:rPr>
      <w:fldChar w:fldCharType="end"/>
    </w:r>
  </w:p>
  <w:p w:rsidR="00246C6D" w:rsidRDefault="00246C6D" w:rsidP="007C37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C6D" w:rsidRDefault="00246C6D" w:rsidP="00243B95">
    <w:pPr>
      <w:spacing w:line="360" w:lineRule="atLeast"/>
      <w:rPr>
        <w:rFonts w:ascii="Arial" w:hAnsi="Arial"/>
        <w:sz w:val="16"/>
        <w:szCs w:val="16"/>
        <w:lang w:val="mk-MK"/>
      </w:rPr>
    </w:pPr>
  </w:p>
  <w:p w:rsidR="00246C6D" w:rsidRPr="000666E0" w:rsidRDefault="00246C6D" w:rsidP="0023173D">
    <w:pPr>
      <w:jc w:val="center"/>
      <w:rPr>
        <w:rFonts w:ascii="Arial" w:hAnsi="Arial" w:cs="Arial"/>
        <w:sz w:val="14"/>
        <w:szCs w:val="14"/>
        <w:lang w:val="mk-MK"/>
      </w:rPr>
    </w:pPr>
    <w:r>
      <w:rPr>
        <w:rFonts w:ascii="Arial" w:hAnsi="Arial"/>
        <w:sz w:val="14"/>
        <w:szCs w:val="14"/>
        <w:lang w:val="mk-MK"/>
      </w:rPr>
      <w:t xml:space="preserve"> </w:t>
    </w:r>
  </w:p>
  <w:p w:rsidR="00246C6D" w:rsidRPr="00D243E3" w:rsidRDefault="00246C6D" w:rsidP="007C37E6">
    <w:pPr>
      <w:pStyle w:val="Footer"/>
      <w:ind w:left="1200" w:right="360"/>
      <w:rPr>
        <w:lang w:val="mk-M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6E9" w:rsidRDefault="00EB26E9">
      <w:r>
        <w:separator/>
      </w:r>
    </w:p>
  </w:footnote>
  <w:footnote w:type="continuationSeparator" w:id="0">
    <w:p w:rsidR="00EB26E9" w:rsidRDefault="00EB26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C6D" w:rsidRPr="00D243E3" w:rsidRDefault="00246C6D">
    <w:pPr>
      <w:pStyle w:val="Header"/>
      <w:ind w:right="240"/>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art7984"/>
      </v:shape>
    </w:pict>
  </w:numPicBullet>
  <w:abstractNum w:abstractNumId="0" w15:restartNumberingAfterBreak="0">
    <w:nsid w:val="00C65E06"/>
    <w:multiLevelType w:val="multilevel"/>
    <w:tmpl w:val="D20EEF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F2450F"/>
    <w:multiLevelType w:val="multilevel"/>
    <w:tmpl w:val="63C265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10B2C"/>
    <w:multiLevelType w:val="multilevel"/>
    <w:tmpl w:val="B13615F8"/>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47B0482"/>
    <w:multiLevelType w:val="multilevel"/>
    <w:tmpl w:val="3C1698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C202C4"/>
    <w:multiLevelType w:val="multilevel"/>
    <w:tmpl w:val="70746CA8"/>
    <w:lvl w:ilvl="0">
      <w:start w:val="1"/>
      <w:numFmt w:val="upperRoman"/>
      <w:lvlText w:val="%1."/>
      <w:lvlJc w:val="left"/>
      <w:pPr>
        <w:ind w:left="1080" w:hanging="720"/>
      </w:pPr>
      <w:rPr>
        <w:rFonts w:hint="default"/>
        <w:b/>
      </w:rPr>
    </w:lvl>
    <w:lvl w:ilvl="1">
      <w:start w:val="1"/>
      <w:numFmt w:val="decimal"/>
      <w:isLgl/>
      <w:lvlText w:val="%1.%2."/>
      <w:lvlJc w:val="left"/>
      <w:pPr>
        <w:ind w:left="1074" w:hanging="540"/>
      </w:pPr>
      <w:rPr>
        <w:rFonts w:hint="default"/>
        <w:b/>
      </w:rPr>
    </w:lvl>
    <w:lvl w:ilvl="2">
      <w:start w:val="1"/>
      <w:numFmt w:val="decimal"/>
      <w:isLgl/>
      <w:lvlText w:val="%1.%2.%3."/>
      <w:lvlJc w:val="left"/>
      <w:pPr>
        <w:ind w:left="1428" w:hanging="720"/>
      </w:pPr>
      <w:rPr>
        <w:rFonts w:hint="default"/>
        <w:b w:val="0"/>
        <w:color w:val="auto"/>
      </w:rPr>
    </w:lvl>
    <w:lvl w:ilvl="3">
      <w:start w:val="1"/>
      <w:numFmt w:val="decimal"/>
      <w:isLgl/>
      <w:lvlText w:val="%1.%2.%3.%4."/>
      <w:lvlJc w:val="left"/>
      <w:pPr>
        <w:ind w:left="1602" w:hanging="720"/>
      </w:pPr>
      <w:rPr>
        <w:rFonts w:hint="default"/>
        <w:b w:val="0"/>
      </w:rPr>
    </w:lvl>
    <w:lvl w:ilvl="4">
      <w:start w:val="1"/>
      <w:numFmt w:val="decimal"/>
      <w:isLgl/>
      <w:lvlText w:val="%1.%2.%3.%4.%5."/>
      <w:lvlJc w:val="left"/>
      <w:pPr>
        <w:ind w:left="2136" w:hanging="1080"/>
      </w:pPr>
      <w:rPr>
        <w:rFonts w:hint="default"/>
        <w:b w:val="0"/>
      </w:rPr>
    </w:lvl>
    <w:lvl w:ilvl="5">
      <w:start w:val="1"/>
      <w:numFmt w:val="decimal"/>
      <w:isLgl/>
      <w:lvlText w:val="%1.%2.%3.%4.%5.%6."/>
      <w:lvlJc w:val="left"/>
      <w:pPr>
        <w:ind w:left="2310" w:hanging="1080"/>
      </w:pPr>
      <w:rPr>
        <w:rFonts w:hint="default"/>
        <w:b w:val="0"/>
      </w:rPr>
    </w:lvl>
    <w:lvl w:ilvl="6">
      <w:start w:val="1"/>
      <w:numFmt w:val="decimal"/>
      <w:isLgl/>
      <w:lvlText w:val="%1.%2.%3.%4.%5.%6.%7."/>
      <w:lvlJc w:val="left"/>
      <w:pPr>
        <w:ind w:left="2844" w:hanging="1440"/>
      </w:pPr>
      <w:rPr>
        <w:rFonts w:hint="default"/>
        <w:b w:val="0"/>
      </w:rPr>
    </w:lvl>
    <w:lvl w:ilvl="7">
      <w:start w:val="1"/>
      <w:numFmt w:val="decimal"/>
      <w:isLgl/>
      <w:lvlText w:val="%1.%2.%3.%4.%5.%6.%7.%8."/>
      <w:lvlJc w:val="left"/>
      <w:pPr>
        <w:ind w:left="3018" w:hanging="1440"/>
      </w:pPr>
      <w:rPr>
        <w:rFonts w:hint="default"/>
        <w:b w:val="0"/>
      </w:rPr>
    </w:lvl>
    <w:lvl w:ilvl="8">
      <w:start w:val="1"/>
      <w:numFmt w:val="decimal"/>
      <w:isLgl/>
      <w:lvlText w:val="%1.%2.%3.%4.%5.%6.%7.%8.%9."/>
      <w:lvlJc w:val="left"/>
      <w:pPr>
        <w:ind w:left="3552" w:hanging="1800"/>
      </w:pPr>
      <w:rPr>
        <w:rFonts w:hint="default"/>
        <w:b w:val="0"/>
      </w:rPr>
    </w:lvl>
  </w:abstractNum>
  <w:abstractNum w:abstractNumId="5" w15:restartNumberingAfterBreak="0">
    <w:nsid w:val="06F648B2"/>
    <w:multiLevelType w:val="multilevel"/>
    <w:tmpl w:val="26FC0C40"/>
    <w:lvl w:ilvl="0">
      <w:start w:val="2"/>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0B3B1645"/>
    <w:multiLevelType w:val="hybridMultilevel"/>
    <w:tmpl w:val="8DFEE382"/>
    <w:lvl w:ilvl="0" w:tplc="73FAB7F4">
      <w:start w:val="2"/>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C6817A8"/>
    <w:multiLevelType w:val="multilevel"/>
    <w:tmpl w:val="94A02CFA"/>
    <w:lvl w:ilvl="0">
      <w:start w:val="3"/>
      <w:numFmt w:val="decimal"/>
      <w:lvlText w:val="%1."/>
      <w:lvlJc w:val="left"/>
      <w:pPr>
        <w:ind w:left="360" w:hanging="360"/>
      </w:pPr>
      <w:rPr>
        <w:rFonts w:hint="default"/>
        <w:b/>
      </w:rPr>
    </w:lvl>
    <w:lvl w:ilvl="1">
      <w:start w:val="2"/>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8" w15:restartNumberingAfterBreak="0">
    <w:nsid w:val="0E737F62"/>
    <w:multiLevelType w:val="hybridMultilevel"/>
    <w:tmpl w:val="C750DA40"/>
    <w:lvl w:ilvl="0" w:tplc="0F42A0FA">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854506"/>
    <w:multiLevelType w:val="hybridMultilevel"/>
    <w:tmpl w:val="6AB03BD2"/>
    <w:lvl w:ilvl="0" w:tplc="FE6AF3BE">
      <w:start w:val="1"/>
      <w:numFmt w:val="upp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173211E0"/>
    <w:multiLevelType w:val="hybridMultilevel"/>
    <w:tmpl w:val="EE001958"/>
    <w:lvl w:ilvl="0" w:tplc="C80E7C16">
      <w:start w:val="4"/>
      <w:numFmt w:val="bullet"/>
      <w:lvlText w:val="-"/>
      <w:lvlJc w:val="left"/>
      <w:pPr>
        <w:ind w:left="1287" w:hanging="360"/>
      </w:pPr>
      <w:rPr>
        <w:rFonts w:ascii="Times New Roman" w:eastAsia="Times New Roman" w:hAnsi="Times New Roman" w:cs="Times New Roman" w:hint="default"/>
        <w:b/>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18977ED6"/>
    <w:multiLevelType w:val="hybridMultilevel"/>
    <w:tmpl w:val="97C004C6"/>
    <w:lvl w:ilvl="0" w:tplc="E5EAC90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BB77618"/>
    <w:multiLevelType w:val="hybridMultilevel"/>
    <w:tmpl w:val="3634E5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146CF9"/>
    <w:multiLevelType w:val="multilevel"/>
    <w:tmpl w:val="AD5295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0D4285E"/>
    <w:multiLevelType w:val="hybridMultilevel"/>
    <w:tmpl w:val="B770FD6E"/>
    <w:lvl w:ilvl="0" w:tplc="E5EAC90E">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38F4C3B"/>
    <w:multiLevelType w:val="multilevel"/>
    <w:tmpl w:val="DA3E3824"/>
    <w:lvl w:ilvl="0">
      <w:start w:val="1"/>
      <w:numFmt w:val="decimal"/>
      <w:lvlText w:val="%1."/>
      <w:lvlJc w:val="left"/>
      <w:pPr>
        <w:ind w:left="1080" w:hanging="360"/>
      </w:pPr>
      <w:rPr>
        <w:rFonts w:hint="default"/>
      </w:rPr>
    </w:lvl>
    <w:lvl w:ilvl="1">
      <w:start w:val="1"/>
      <w:numFmt w:val="decimal"/>
      <w:isLgl/>
      <w:lvlText w:val="%1.%2."/>
      <w:lvlJc w:val="left"/>
      <w:pPr>
        <w:ind w:left="9226" w:hanging="720"/>
      </w:pPr>
      <w:rPr>
        <w:rFonts w:hint="default"/>
        <w:color w:val="auto"/>
      </w:rPr>
    </w:lvl>
    <w:lvl w:ilvl="2">
      <w:start w:val="1"/>
      <w:numFmt w:val="decimal"/>
      <w:isLgl/>
      <w:lvlText w:val="%1.%2.%3."/>
      <w:lvlJc w:val="left"/>
      <w:pPr>
        <w:ind w:left="270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310" w:hanging="1440"/>
      </w:pPr>
      <w:rPr>
        <w:rFonts w:hint="default"/>
      </w:rPr>
    </w:lvl>
    <w:lvl w:ilvl="6">
      <w:start w:val="1"/>
      <w:numFmt w:val="decimal"/>
      <w:isLgl/>
      <w:lvlText w:val="%1.%2.%3.%4.%5.%6.%7."/>
      <w:lvlJc w:val="left"/>
      <w:pPr>
        <w:ind w:left="5940" w:hanging="1440"/>
      </w:pPr>
      <w:rPr>
        <w:rFonts w:hint="default"/>
      </w:rPr>
    </w:lvl>
    <w:lvl w:ilvl="7">
      <w:start w:val="1"/>
      <w:numFmt w:val="decimal"/>
      <w:isLgl/>
      <w:lvlText w:val="%1.%2.%3.%4.%5.%6.%7.%8."/>
      <w:lvlJc w:val="left"/>
      <w:pPr>
        <w:ind w:left="6930" w:hanging="1800"/>
      </w:pPr>
      <w:rPr>
        <w:rFonts w:hint="default"/>
      </w:rPr>
    </w:lvl>
    <w:lvl w:ilvl="8">
      <w:start w:val="1"/>
      <w:numFmt w:val="decimal"/>
      <w:isLgl/>
      <w:lvlText w:val="%1.%2.%3.%4.%5.%6.%7.%8.%9."/>
      <w:lvlJc w:val="left"/>
      <w:pPr>
        <w:ind w:left="7560" w:hanging="1800"/>
      </w:pPr>
      <w:rPr>
        <w:rFonts w:hint="default"/>
      </w:rPr>
    </w:lvl>
  </w:abstractNum>
  <w:abstractNum w:abstractNumId="16" w15:restartNumberingAfterBreak="0">
    <w:nsid w:val="254171DE"/>
    <w:multiLevelType w:val="hybridMultilevel"/>
    <w:tmpl w:val="393C36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7FF14E1"/>
    <w:multiLevelType w:val="hybridMultilevel"/>
    <w:tmpl w:val="68424C02"/>
    <w:lvl w:ilvl="0" w:tplc="8AAEB95A">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8" w15:restartNumberingAfterBreak="0">
    <w:nsid w:val="2BC25A0E"/>
    <w:multiLevelType w:val="multilevel"/>
    <w:tmpl w:val="0526B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5051D5"/>
    <w:multiLevelType w:val="multilevel"/>
    <w:tmpl w:val="5BDC8E60"/>
    <w:lvl w:ilvl="0">
      <w:start w:val="2"/>
      <w:numFmt w:val="decimal"/>
      <w:lvlText w:val="%1."/>
      <w:lvlJc w:val="left"/>
      <w:pPr>
        <w:ind w:left="360" w:hanging="360"/>
      </w:pPr>
      <w:rPr>
        <w:rFonts w:ascii="Times New Roman" w:hAnsi="Times New Roman" w:cs="Times New Roman" w:hint="default"/>
        <w:color w:val="2E74B5"/>
      </w:rPr>
    </w:lvl>
    <w:lvl w:ilvl="1">
      <w:start w:val="1"/>
      <w:numFmt w:val="decimal"/>
      <w:lvlText w:val="%1.%2."/>
      <w:lvlJc w:val="left"/>
      <w:pPr>
        <w:ind w:left="720" w:hanging="720"/>
      </w:pPr>
      <w:rPr>
        <w:rFonts w:ascii="Times New Roman" w:hAnsi="Times New Roman" w:cs="Times New Roman" w:hint="default"/>
        <w:color w:val="2E74B5"/>
      </w:rPr>
    </w:lvl>
    <w:lvl w:ilvl="2">
      <w:start w:val="1"/>
      <w:numFmt w:val="decimal"/>
      <w:lvlText w:val="%1.%2.%3."/>
      <w:lvlJc w:val="left"/>
      <w:pPr>
        <w:ind w:left="1080" w:hanging="1080"/>
      </w:pPr>
      <w:rPr>
        <w:rFonts w:ascii="Times New Roman" w:hAnsi="Times New Roman" w:cs="Times New Roman" w:hint="default"/>
        <w:color w:val="2E74B5"/>
      </w:rPr>
    </w:lvl>
    <w:lvl w:ilvl="3">
      <w:start w:val="1"/>
      <w:numFmt w:val="decimal"/>
      <w:lvlText w:val="%1.%2.%3.%4."/>
      <w:lvlJc w:val="left"/>
      <w:pPr>
        <w:ind w:left="1080" w:hanging="1080"/>
      </w:pPr>
      <w:rPr>
        <w:rFonts w:ascii="Times New Roman" w:hAnsi="Times New Roman" w:cs="Times New Roman" w:hint="default"/>
        <w:color w:val="2E74B5"/>
      </w:rPr>
    </w:lvl>
    <w:lvl w:ilvl="4">
      <w:start w:val="1"/>
      <w:numFmt w:val="decimal"/>
      <w:lvlText w:val="%1.%2.%3.%4.%5."/>
      <w:lvlJc w:val="left"/>
      <w:pPr>
        <w:ind w:left="1440" w:hanging="1440"/>
      </w:pPr>
      <w:rPr>
        <w:rFonts w:ascii="Times New Roman" w:hAnsi="Times New Roman" w:cs="Times New Roman" w:hint="default"/>
        <w:color w:val="2E74B5"/>
      </w:rPr>
    </w:lvl>
    <w:lvl w:ilvl="5">
      <w:start w:val="1"/>
      <w:numFmt w:val="decimal"/>
      <w:lvlText w:val="%1.%2.%3.%4.%5.%6."/>
      <w:lvlJc w:val="left"/>
      <w:pPr>
        <w:ind w:left="1800" w:hanging="1800"/>
      </w:pPr>
      <w:rPr>
        <w:rFonts w:ascii="Times New Roman" w:hAnsi="Times New Roman" w:cs="Times New Roman" w:hint="default"/>
        <w:color w:val="2E74B5"/>
      </w:rPr>
    </w:lvl>
    <w:lvl w:ilvl="6">
      <w:start w:val="1"/>
      <w:numFmt w:val="decimal"/>
      <w:lvlText w:val="%1.%2.%3.%4.%5.%6.%7."/>
      <w:lvlJc w:val="left"/>
      <w:pPr>
        <w:ind w:left="1800" w:hanging="1800"/>
      </w:pPr>
      <w:rPr>
        <w:rFonts w:ascii="Times New Roman" w:hAnsi="Times New Roman" w:cs="Times New Roman" w:hint="default"/>
        <w:color w:val="2E74B5"/>
      </w:rPr>
    </w:lvl>
    <w:lvl w:ilvl="7">
      <w:start w:val="1"/>
      <w:numFmt w:val="decimal"/>
      <w:lvlText w:val="%1.%2.%3.%4.%5.%6.%7.%8."/>
      <w:lvlJc w:val="left"/>
      <w:pPr>
        <w:ind w:left="2160" w:hanging="2160"/>
      </w:pPr>
      <w:rPr>
        <w:rFonts w:ascii="Times New Roman" w:hAnsi="Times New Roman" w:cs="Times New Roman" w:hint="default"/>
        <w:color w:val="2E74B5"/>
      </w:rPr>
    </w:lvl>
    <w:lvl w:ilvl="8">
      <w:start w:val="1"/>
      <w:numFmt w:val="decimal"/>
      <w:lvlText w:val="%1.%2.%3.%4.%5.%6.%7.%8.%9."/>
      <w:lvlJc w:val="left"/>
      <w:pPr>
        <w:ind w:left="2520" w:hanging="2520"/>
      </w:pPr>
      <w:rPr>
        <w:rFonts w:ascii="Times New Roman" w:hAnsi="Times New Roman" w:cs="Times New Roman" w:hint="default"/>
        <w:color w:val="2E74B5"/>
      </w:rPr>
    </w:lvl>
  </w:abstractNum>
  <w:abstractNum w:abstractNumId="20" w15:restartNumberingAfterBreak="0">
    <w:nsid w:val="3AF93259"/>
    <w:multiLevelType w:val="multilevel"/>
    <w:tmpl w:val="6748C03C"/>
    <w:lvl w:ilvl="0">
      <w:start w:val="2"/>
      <w:numFmt w:val="decimal"/>
      <w:lvlText w:val="%1."/>
      <w:lvlJc w:val="left"/>
      <w:pPr>
        <w:ind w:left="360" w:hanging="360"/>
      </w:pPr>
      <w:rPr>
        <w:rFonts w:hint="default"/>
      </w:rPr>
    </w:lvl>
    <w:lvl w:ilvl="1">
      <w:start w:val="3"/>
      <w:numFmt w:val="decimal"/>
      <w:lvlText w:val="%1.%2."/>
      <w:lvlJc w:val="left"/>
      <w:pPr>
        <w:ind w:left="1710" w:hanging="360"/>
      </w:pPr>
      <w:rPr>
        <w:rFonts w:hint="default"/>
      </w:rPr>
    </w:lvl>
    <w:lvl w:ilvl="2">
      <w:start w:val="1"/>
      <w:numFmt w:val="decimalZero"/>
      <w:lvlText w:val="%1.%2.%3."/>
      <w:lvlJc w:val="left"/>
      <w:pPr>
        <w:ind w:left="3420" w:hanging="720"/>
      </w:pPr>
      <w:rPr>
        <w:rFonts w:hint="default"/>
      </w:rPr>
    </w:lvl>
    <w:lvl w:ilvl="3">
      <w:start w:val="1"/>
      <w:numFmt w:val="decimalZero"/>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21" w15:restartNumberingAfterBreak="0">
    <w:nsid w:val="3E5754D9"/>
    <w:multiLevelType w:val="multilevel"/>
    <w:tmpl w:val="B61A7D5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EDC45E2"/>
    <w:multiLevelType w:val="multilevel"/>
    <w:tmpl w:val="439AF01C"/>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27123B4"/>
    <w:multiLevelType w:val="multilevel"/>
    <w:tmpl w:val="B6B01436"/>
    <w:lvl w:ilvl="0">
      <w:start w:val="1"/>
      <w:numFmt w:val="decimal"/>
      <w:lvlText w:val="%1."/>
      <w:lvlJc w:val="left"/>
      <w:pPr>
        <w:ind w:left="360" w:hanging="360"/>
      </w:pPr>
      <w:rPr>
        <w:rFonts w:hint="default"/>
        <w:color w:val="222222"/>
      </w:rPr>
    </w:lvl>
    <w:lvl w:ilvl="1">
      <w:start w:val="1"/>
      <w:numFmt w:val="decimal"/>
      <w:lvlText w:val="%1.%2."/>
      <w:lvlJc w:val="left"/>
      <w:pPr>
        <w:ind w:left="360" w:hanging="360"/>
      </w:pPr>
      <w:rPr>
        <w:rFonts w:ascii="Times New Roman" w:hAnsi="Times New Roman" w:cs="Times New Roman" w:hint="default"/>
        <w:b/>
        <w:color w:val="222222"/>
        <w:sz w:val="22"/>
        <w:szCs w:val="22"/>
      </w:rPr>
    </w:lvl>
    <w:lvl w:ilvl="2">
      <w:start w:val="1"/>
      <w:numFmt w:val="decimal"/>
      <w:lvlText w:val="%1.%2.%3."/>
      <w:lvlJc w:val="left"/>
      <w:pPr>
        <w:ind w:left="720" w:hanging="720"/>
      </w:pPr>
      <w:rPr>
        <w:rFonts w:ascii="Times New Roman" w:hAnsi="Times New Roman" w:cs="Times New Roman" w:hint="default"/>
        <w:b w:val="0"/>
        <w:color w:val="222222"/>
        <w:sz w:val="22"/>
        <w:szCs w:val="22"/>
      </w:rPr>
    </w:lvl>
    <w:lvl w:ilvl="3">
      <w:start w:val="1"/>
      <w:numFmt w:val="decimal"/>
      <w:lvlText w:val="%1.%2.%3.%4."/>
      <w:lvlJc w:val="left"/>
      <w:pPr>
        <w:ind w:left="720" w:hanging="720"/>
      </w:pPr>
      <w:rPr>
        <w:rFonts w:hint="default"/>
        <w:color w:val="222222"/>
      </w:rPr>
    </w:lvl>
    <w:lvl w:ilvl="4">
      <w:start w:val="1"/>
      <w:numFmt w:val="decimal"/>
      <w:lvlText w:val="%1.%2.%3.%4.%5."/>
      <w:lvlJc w:val="left"/>
      <w:pPr>
        <w:ind w:left="1080" w:hanging="1080"/>
      </w:pPr>
      <w:rPr>
        <w:rFonts w:hint="default"/>
        <w:color w:val="222222"/>
      </w:rPr>
    </w:lvl>
    <w:lvl w:ilvl="5">
      <w:start w:val="1"/>
      <w:numFmt w:val="decimal"/>
      <w:lvlText w:val="%1.%2.%3.%4.%5.%6."/>
      <w:lvlJc w:val="left"/>
      <w:pPr>
        <w:ind w:left="1080" w:hanging="1080"/>
      </w:pPr>
      <w:rPr>
        <w:rFonts w:hint="default"/>
        <w:color w:val="222222"/>
      </w:rPr>
    </w:lvl>
    <w:lvl w:ilvl="6">
      <w:start w:val="1"/>
      <w:numFmt w:val="decimal"/>
      <w:lvlText w:val="%1.%2.%3.%4.%5.%6.%7."/>
      <w:lvlJc w:val="left"/>
      <w:pPr>
        <w:ind w:left="1440" w:hanging="1440"/>
      </w:pPr>
      <w:rPr>
        <w:rFonts w:hint="default"/>
        <w:color w:val="222222"/>
      </w:rPr>
    </w:lvl>
    <w:lvl w:ilvl="7">
      <w:start w:val="1"/>
      <w:numFmt w:val="decimal"/>
      <w:lvlText w:val="%1.%2.%3.%4.%5.%6.%7.%8."/>
      <w:lvlJc w:val="left"/>
      <w:pPr>
        <w:ind w:left="1440" w:hanging="1440"/>
      </w:pPr>
      <w:rPr>
        <w:rFonts w:hint="default"/>
        <w:color w:val="222222"/>
      </w:rPr>
    </w:lvl>
    <w:lvl w:ilvl="8">
      <w:start w:val="1"/>
      <w:numFmt w:val="decimal"/>
      <w:lvlText w:val="%1.%2.%3.%4.%5.%6.%7.%8.%9."/>
      <w:lvlJc w:val="left"/>
      <w:pPr>
        <w:ind w:left="1800" w:hanging="1800"/>
      </w:pPr>
      <w:rPr>
        <w:rFonts w:hint="default"/>
        <w:color w:val="222222"/>
      </w:rPr>
    </w:lvl>
  </w:abstractNum>
  <w:abstractNum w:abstractNumId="24" w15:restartNumberingAfterBreak="0">
    <w:nsid w:val="46323D53"/>
    <w:multiLevelType w:val="multilevel"/>
    <w:tmpl w:val="CFAA6D2A"/>
    <w:lvl w:ilvl="0">
      <w:start w:val="2"/>
      <w:numFmt w:val="decimal"/>
      <w:lvlText w:val="%1."/>
      <w:lvlJc w:val="left"/>
      <w:pPr>
        <w:ind w:left="502" w:hanging="360"/>
      </w:pPr>
      <w:rPr>
        <w:rFonts w:hint="default"/>
        <w:b/>
      </w:rPr>
    </w:lvl>
    <w:lvl w:ilvl="1">
      <w:start w:val="5"/>
      <w:numFmt w:val="decimal"/>
      <w:lvlText w:val="%1.%2."/>
      <w:lvlJc w:val="left"/>
      <w:pPr>
        <w:ind w:left="10360" w:hanging="720"/>
      </w:pPr>
      <w:rPr>
        <w:rFonts w:hint="default"/>
        <w:b/>
      </w:rPr>
    </w:lvl>
    <w:lvl w:ilvl="2">
      <w:start w:val="1"/>
      <w:numFmt w:val="decimal"/>
      <w:lvlText w:val="%1.%2.%3."/>
      <w:lvlJc w:val="left"/>
      <w:pPr>
        <w:ind w:left="2302" w:hanging="720"/>
      </w:pPr>
      <w:rPr>
        <w:rFonts w:hint="default"/>
        <w:b/>
      </w:rPr>
    </w:lvl>
    <w:lvl w:ilvl="3">
      <w:start w:val="1"/>
      <w:numFmt w:val="decimal"/>
      <w:lvlText w:val="%1.%2.%3.%4."/>
      <w:lvlJc w:val="left"/>
      <w:pPr>
        <w:ind w:left="3382" w:hanging="1080"/>
      </w:pPr>
      <w:rPr>
        <w:rFonts w:hint="default"/>
        <w:b/>
      </w:rPr>
    </w:lvl>
    <w:lvl w:ilvl="4">
      <w:start w:val="1"/>
      <w:numFmt w:val="decimal"/>
      <w:lvlText w:val="%1.%2.%3.%4.%5."/>
      <w:lvlJc w:val="left"/>
      <w:pPr>
        <w:ind w:left="4102" w:hanging="1080"/>
      </w:pPr>
      <w:rPr>
        <w:rFonts w:hint="default"/>
        <w:b/>
      </w:rPr>
    </w:lvl>
    <w:lvl w:ilvl="5">
      <w:start w:val="1"/>
      <w:numFmt w:val="decimal"/>
      <w:lvlText w:val="%1.%2.%3.%4.%5.%6."/>
      <w:lvlJc w:val="left"/>
      <w:pPr>
        <w:ind w:left="5182" w:hanging="1440"/>
      </w:pPr>
      <w:rPr>
        <w:rFonts w:hint="default"/>
        <w:b/>
      </w:rPr>
    </w:lvl>
    <w:lvl w:ilvl="6">
      <w:start w:val="1"/>
      <w:numFmt w:val="decimal"/>
      <w:lvlText w:val="%1.%2.%3.%4.%5.%6.%7."/>
      <w:lvlJc w:val="left"/>
      <w:pPr>
        <w:ind w:left="5902" w:hanging="1440"/>
      </w:pPr>
      <w:rPr>
        <w:rFonts w:hint="default"/>
        <w:b/>
      </w:rPr>
    </w:lvl>
    <w:lvl w:ilvl="7">
      <w:start w:val="1"/>
      <w:numFmt w:val="decimal"/>
      <w:lvlText w:val="%1.%2.%3.%4.%5.%6.%7.%8."/>
      <w:lvlJc w:val="left"/>
      <w:pPr>
        <w:ind w:left="6982" w:hanging="1800"/>
      </w:pPr>
      <w:rPr>
        <w:rFonts w:hint="default"/>
        <w:b/>
      </w:rPr>
    </w:lvl>
    <w:lvl w:ilvl="8">
      <w:start w:val="1"/>
      <w:numFmt w:val="decimal"/>
      <w:lvlText w:val="%1.%2.%3.%4.%5.%6.%7.%8.%9."/>
      <w:lvlJc w:val="left"/>
      <w:pPr>
        <w:ind w:left="7702" w:hanging="1800"/>
      </w:pPr>
      <w:rPr>
        <w:rFonts w:hint="default"/>
        <w:b/>
      </w:rPr>
    </w:lvl>
  </w:abstractNum>
  <w:abstractNum w:abstractNumId="25" w15:restartNumberingAfterBreak="0">
    <w:nsid w:val="47B47E72"/>
    <w:multiLevelType w:val="multilevel"/>
    <w:tmpl w:val="48B84346"/>
    <w:lvl w:ilvl="0">
      <w:start w:val="2"/>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4E4166CE"/>
    <w:multiLevelType w:val="hybridMultilevel"/>
    <w:tmpl w:val="A2809122"/>
    <w:lvl w:ilvl="0" w:tplc="F7CC18D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FF06932"/>
    <w:multiLevelType w:val="multilevel"/>
    <w:tmpl w:val="C3C63378"/>
    <w:lvl w:ilvl="0">
      <w:start w:val="1"/>
      <w:numFmt w:val="decimal"/>
      <w:lvlText w:val="%1"/>
      <w:lvlJc w:val="left"/>
      <w:pPr>
        <w:ind w:left="360" w:hanging="360"/>
      </w:pPr>
      <w:rPr>
        <w:rFonts w:ascii="Times New Roman" w:hAnsi="Times New Roman" w:hint="default"/>
      </w:rPr>
    </w:lvl>
    <w:lvl w:ilvl="1">
      <w:start w:val="5"/>
      <w:numFmt w:val="decimal"/>
      <w:lvlText w:val="%1.%2"/>
      <w:lvlJc w:val="left"/>
      <w:pPr>
        <w:ind w:left="720" w:hanging="720"/>
      </w:pPr>
      <w:rPr>
        <w:rFonts w:ascii="Times New Roman" w:hAnsi="Times New Roman" w:hint="default"/>
      </w:rPr>
    </w:lvl>
    <w:lvl w:ilvl="2">
      <w:start w:val="1"/>
      <w:numFmt w:val="decimal"/>
      <w:lvlText w:val="%1.%2.%3"/>
      <w:lvlJc w:val="left"/>
      <w:pPr>
        <w:ind w:left="720" w:hanging="720"/>
      </w:pPr>
      <w:rPr>
        <w:rFonts w:ascii="Times New Roman" w:hAnsi="Times New Roman" w:hint="default"/>
      </w:rPr>
    </w:lvl>
    <w:lvl w:ilvl="3">
      <w:start w:val="1"/>
      <w:numFmt w:val="decimal"/>
      <w:lvlText w:val="%1.%2.%3.%4"/>
      <w:lvlJc w:val="left"/>
      <w:pPr>
        <w:ind w:left="1080" w:hanging="1080"/>
      </w:pPr>
      <w:rPr>
        <w:rFonts w:ascii="Times New Roman" w:hAnsi="Times New Roman" w:hint="default"/>
      </w:rPr>
    </w:lvl>
    <w:lvl w:ilvl="4">
      <w:start w:val="1"/>
      <w:numFmt w:val="decimal"/>
      <w:lvlText w:val="%1.%2.%3.%4.%5"/>
      <w:lvlJc w:val="left"/>
      <w:pPr>
        <w:ind w:left="1440" w:hanging="1440"/>
      </w:pPr>
      <w:rPr>
        <w:rFonts w:ascii="Times New Roman" w:hAnsi="Times New Roman" w:hint="default"/>
      </w:rPr>
    </w:lvl>
    <w:lvl w:ilvl="5">
      <w:start w:val="1"/>
      <w:numFmt w:val="decimal"/>
      <w:lvlText w:val="%1.%2.%3.%4.%5.%6"/>
      <w:lvlJc w:val="left"/>
      <w:pPr>
        <w:ind w:left="1440" w:hanging="1440"/>
      </w:pPr>
      <w:rPr>
        <w:rFonts w:ascii="Times New Roman" w:hAnsi="Times New Roman" w:hint="default"/>
      </w:rPr>
    </w:lvl>
    <w:lvl w:ilvl="6">
      <w:start w:val="1"/>
      <w:numFmt w:val="decimal"/>
      <w:lvlText w:val="%1.%2.%3.%4.%5.%6.%7"/>
      <w:lvlJc w:val="left"/>
      <w:pPr>
        <w:ind w:left="1800" w:hanging="1800"/>
      </w:pPr>
      <w:rPr>
        <w:rFonts w:ascii="Times New Roman" w:hAnsi="Times New Roman" w:hint="default"/>
      </w:rPr>
    </w:lvl>
    <w:lvl w:ilvl="7">
      <w:start w:val="1"/>
      <w:numFmt w:val="decimal"/>
      <w:lvlText w:val="%1.%2.%3.%4.%5.%6.%7.%8"/>
      <w:lvlJc w:val="left"/>
      <w:pPr>
        <w:ind w:left="2160" w:hanging="2160"/>
      </w:pPr>
      <w:rPr>
        <w:rFonts w:ascii="Times New Roman" w:hAnsi="Times New Roman" w:hint="default"/>
      </w:rPr>
    </w:lvl>
    <w:lvl w:ilvl="8">
      <w:start w:val="1"/>
      <w:numFmt w:val="decimal"/>
      <w:lvlText w:val="%1.%2.%3.%4.%5.%6.%7.%8.%9"/>
      <w:lvlJc w:val="left"/>
      <w:pPr>
        <w:ind w:left="2520" w:hanging="2520"/>
      </w:pPr>
      <w:rPr>
        <w:rFonts w:ascii="Times New Roman" w:hAnsi="Times New Roman" w:hint="default"/>
      </w:rPr>
    </w:lvl>
  </w:abstractNum>
  <w:abstractNum w:abstractNumId="28" w15:restartNumberingAfterBreak="0">
    <w:nsid w:val="53DB37C9"/>
    <w:multiLevelType w:val="multilevel"/>
    <w:tmpl w:val="F814D828"/>
    <w:lvl w:ilvl="0">
      <w:start w:val="2"/>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9" w15:restartNumberingAfterBreak="0">
    <w:nsid w:val="543F405C"/>
    <w:multiLevelType w:val="hybridMultilevel"/>
    <w:tmpl w:val="FD16BDBE"/>
    <w:lvl w:ilvl="0" w:tplc="1D8CC31E">
      <w:start w:val="2"/>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DCB6D4A"/>
    <w:multiLevelType w:val="multilevel"/>
    <w:tmpl w:val="FA26340E"/>
    <w:lvl w:ilvl="0">
      <w:start w:val="4"/>
      <w:numFmt w:val="decimal"/>
      <w:lvlText w:val="%1"/>
      <w:lvlJc w:val="left"/>
      <w:pPr>
        <w:ind w:left="375" w:hanging="375"/>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1" w15:restartNumberingAfterBreak="0">
    <w:nsid w:val="68F95BAF"/>
    <w:multiLevelType w:val="multilevel"/>
    <w:tmpl w:val="1354035E"/>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2" w15:restartNumberingAfterBreak="0">
    <w:nsid w:val="6BFE4C35"/>
    <w:multiLevelType w:val="multilevel"/>
    <w:tmpl w:val="CDCCB8CC"/>
    <w:lvl w:ilvl="0">
      <w:start w:val="1"/>
      <w:numFmt w:val="upperRoman"/>
      <w:lvlText w:val="%1."/>
      <w:lvlJc w:val="left"/>
      <w:pPr>
        <w:ind w:left="1080" w:hanging="720"/>
      </w:pPr>
      <w:rPr>
        <w:rFonts w:hint="default"/>
        <w:b w:val="0"/>
      </w:rPr>
    </w:lvl>
    <w:lvl w:ilvl="1">
      <w:start w:val="4"/>
      <w:numFmt w:val="decimal"/>
      <w:isLgl/>
      <w:lvlText w:val="%1.%2."/>
      <w:lvlJc w:val="left"/>
      <w:pPr>
        <w:ind w:left="1440" w:hanging="720"/>
      </w:pPr>
      <w:rPr>
        <w:rFonts w:hint="default"/>
        <w:b/>
        <w:sz w:val="24"/>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33" w15:restartNumberingAfterBreak="0">
    <w:nsid w:val="6EC13EF2"/>
    <w:multiLevelType w:val="hybridMultilevel"/>
    <w:tmpl w:val="2CA8B1E4"/>
    <w:lvl w:ilvl="0" w:tplc="FD5A1724">
      <w:start w:val="1"/>
      <w:numFmt w:val="upperRoman"/>
      <w:lvlText w:val="%1."/>
      <w:lvlJc w:val="left"/>
      <w:pPr>
        <w:ind w:left="1080" w:hanging="72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B27997"/>
    <w:multiLevelType w:val="multilevel"/>
    <w:tmpl w:val="C77EE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2F617AD"/>
    <w:multiLevelType w:val="multilevel"/>
    <w:tmpl w:val="B61A7D5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46E7FDC"/>
    <w:multiLevelType w:val="hybridMultilevel"/>
    <w:tmpl w:val="AC70AFC2"/>
    <w:lvl w:ilvl="0" w:tplc="BF9C457A">
      <w:start w:val="2"/>
      <w:numFmt w:val="bullet"/>
      <w:lvlText w:val="-"/>
      <w:lvlJc w:val="left"/>
      <w:pPr>
        <w:ind w:left="1778" w:hanging="360"/>
      </w:pPr>
      <w:rPr>
        <w:rFonts w:ascii="Arial" w:eastAsia="Times New Roman" w:hAnsi="Arial" w:cs="Arial" w:hint="default"/>
        <w:b w:val="0"/>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37" w15:restartNumberingAfterBreak="0">
    <w:nsid w:val="78AE6E2E"/>
    <w:multiLevelType w:val="multilevel"/>
    <w:tmpl w:val="55984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9BF59BB"/>
    <w:multiLevelType w:val="hybridMultilevel"/>
    <w:tmpl w:val="6430EBEA"/>
    <w:lvl w:ilvl="0" w:tplc="0F42A0FA">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A53A0F"/>
    <w:multiLevelType w:val="multilevel"/>
    <w:tmpl w:val="681EBF70"/>
    <w:lvl w:ilvl="0">
      <w:start w:val="5"/>
      <w:numFmt w:val="decimal"/>
      <w:lvlText w:val="%1."/>
      <w:lvlJc w:val="left"/>
      <w:pPr>
        <w:ind w:left="360" w:hanging="360"/>
      </w:pPr>
      <w:rPr>
        <w:rFonts w:hint="default"/>
        <w:b w:val="0"/>
      </w:rPr>
    </w:lvl>
    <w:lvl w:ilvl="1">
      <w:start w:val="1"/>
      <w:numFmt w:val="decimal"/>
      <w:lvlText w:val="%1.%2."/>
      <w:lvlJc w:val="left"/>
      <w:pPr>
        <w:ind w:left="1004" w:hanging="720"/>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788" w:hanging="1800"/>
      </w:pPr>
      <w:rPr>
        <w:rFonts w:hint="default"/>
        <w:b w:val="0"/>
      </w:rPr>
    </w:lvl>
    <w:lvl w:ilvl="8">
      <w:start w:val="1"/>
      <w:numFmt w:val="decimal"/>
      <w:lvlText w:val="%1.%2.%3.%4.%5.%6.%7.%8.%9."/>
      <w:lvlJc w:val="left"/>
      <w:pPr>
        <w:ind w:left="4072" w:hanging="1800"/>
      </w:pPr>
      <w:rPr>
        <w:rFonts w:hint="default"/>
        <w:b w:val="0"/>
      </w:rPr>
    </w:lvl>
  </w:abstractNum>
  <w:abstractNum w:abstractNumId="40" w15:restartNumberingAfterBreak="0">
    <w:nsid w:val="7BDE4C05"/>
    <w:multiLevelType w:val="multilevel"/>
    <w:tmpl w:val="97EEF9D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080" w:hanging="72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440" w:hanging="1080"/>
      </w:pPr>
      <w:rPr>
        <w:rFonts w:hint="default"/>
        <w:sz w:val="22"/>
      </w:rPr>
    </w:lvl>
    <w:lvl w:ilvl="7">
      <w:start w:val="1"/>
      <w:numFmt w:val="decimal"/>
      <w:isLgl/>
      <w:lvlText w:val="%1.%2.%3.%4.%5.%6.%7.%8."/>
      <w:lvlJc w:val="left"/>
      <w:pPr>
        <w:ind w:left="1440" w:hanging="1080"/>
      </w:pPr>
      <w:rPr>
        <w:rFonts w:hint="default"/>
        <w:sz w:val="22"/>
      </w:rPr>
    </w:lvl>
    <w:lvl w:ilvl="8">
      <w:start w:val="1"/>
      <w:numFmt w:val="decimal"/>
      <w:isLgl/>
      <w:lvlText w:val="%1.%2.%3.%4.%5.%6.%7.%8.%9."/>
      <w:lvlJc w:val="left"/>
      <w:pPr>
        <w:ind w:left="1800" w:hanging="1440"/>
      </w:pPr>
      <w:rPr>
        <w:rFonts w:hint="default"/>
        <w:sz w:val="22"/>
      </w:rPr>
    </w:lvl>
  </w:abstractNum>
  <w:abstractNum w:abstractNumId="41" w15:restartNumberingAfterBreak="0">
    <w:nsid w:val="7BFF4A46"/>
    <w:multiLevelType w:val="hybridMultilevel"/>
    <w:tmpl w:val="6430EBEA"/>
    <w:lvl w:ilvl="0" w:tplc="0F42A0FA">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FD6DA3"/>
    <w:multiLevelType w:val="multilevel"/>
    <w:tmpl w:val="9A620C00"/>
    <w:lvl w:ilvl="0">
      <w:start w:val="1"/>
      <w:numFmt w:val="decimal"/>
      <w:lvlText w:val="%1."/>
      <w:lvlJc w:val="left"/>
      <w:pPr>
        <w:ind w:left="502" w:hanging="360"/>
      </w:pPr>
      <w:rPr>
        <w:rFonts w:hint="default"/>
        <w:b w:val="0"/>
      </w:rPr>
    </w:lvl>
    <w:lvl w:ilvl="1">
      <w:start w:val="1"/>
      <w:numFmt w:val="decimal"/>
      <w:isLgl/>
      <w:lvlText w:val="%1.%2."/>
      <w:lvlJc w:val="left"/>
      <w:pPr>
        <w:ind w:left="720" w:hanging="360"/>
      </w:pPr>
      <w:rPr>
        <w:rFonts w:ascii="Calibri" w:hAnsi="Calibri" w:cs="Calibri"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FFE00EA"/>
    <w:multiLevelType w:val="hybridMultilevel"/>
    <w:tmpl w:val="6430EBEA"/>
    <w:lvl w:ilvl="0" w:tplc="0F42A0FA">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6"/>
  </w:num>
  <w:num w:numId="3">
    <w:abstractNumId w:val="32"/>
  </w:num>
  <w:num w:numId="4">
    <w:abstractNumId w:val="15"/>
  </w:num>
  <w:num w:numId="5">
    <w:abstractNumId w:val="7"/>
  </w:num>
  <w:num w:numId="6">
    <w:abstractNumId w:val="24"/>
  </w:num>
  <w:num w:numId="7">
    <w:abstractNumId w:val="6"/>
  </w:num>
  <w:num w:numId="8">
    <w:abstractNumId w:val="39"/>
  </w:num>
  <w:num w:numId="9">
    <w:abstractNumId w:val="29"/>
  </w:num>
  <w:num w:numId="10">
    <w:abstractNumId w:val="22"/>
  </w:num>
  <w:num w:numId="11">
    <w:abstractNumId w:val="5"/>
  </w:num>
  <w:num w:numId="12">
    <w:abstractNumId w:val="28"/>
  </w:num>
  <w:num w:numId="13">
    <w:abstractNumId w:val="25"/>
  </w:num>
  <w:num w:numId="14">
    <w:abstractNumId w:val="20"/>
  </w:num>
  <w:num w:numId="15">
    <w:abstractNumId w:val="14"/>
  </w:num>
  <w:num w:numId="16">
    <w:abstractNumId w:val="17"/>
  </w:num>
  <w:num w:numId="17">
    <w:abstractNumId w:val="16"/>
  </w:num>
  <w:num w:numId="18">
    <w:abstractNumId w:val="4"/>
  </w:num>
  <w:num w:numId="19">
    <w:abstractNumId w:val="8"/>
  </w:num>
  <w:num w:numId="20">
    <w:abstractNumId w:val="33"/>
  </w:num>
  <w:num w:numId="21">
    <w:abstractNumId w:val="0"/>
  </w:num>
  <w:num w:numId="22">
    <w:abstractNumId w:val="23"/>
  </w:num>
  <w:num w:numId="23">
    <w:abstractNumId w:val="19"/>
  </w:num>
  <w:num w:numId="24">
    <w:abstractNumId w:val="41"/>
  </w:num>
  <w:num w:numId="25">
    <w:abstractNumId w:val="34"/>
  </w:num>
  <w:num w:numId="26">
    <w:abstractNumId w:val="42"/>
  </w:num>
  <w:num w:numId="27">
    <w:abstractNumId w:val="18"/>
  </w:num>
  <w:num w:numId="28">
    <w:abstractNumId w:val="37"/>
  </w:num>
  <w:num w:numId="29">
    <w:abstractNumId w:val="31"/>
  </w:num>
  <w:num w:numId="30">
    <w:abstractNumId w:val="38"/>
  </w:num>
  <w:num w:numId="31">
    <w:abstractNumId w:val="43"/>
  </w:num>
  <w:num w:numId="32">
    <w:abstractNumId w:val="3"/>
  </w:num>
  <w:num w:numId="33">
    <w:abstractNumId w:val="35"/>
  </w:num>
  <w:num w:numId="34">
    <w:abstractNumId w:val="9"/>
  </w:num>
  <w:num w:numId="35">
    <w:abstractNumId w:val="12"/>
  </w:num>
  <w:num w:numId="36">
    <w:abstractNumId w:val="2"/>
  </w:num>
  <w:num w:numId="37">
    <w:abstractNumId w:val="1"/>
  </w:num>
  <w:num w:numId="38">
    <w:abstractNumId w:val="13"/>
  </w:num>
  <w:num w:numId="39">
    <w:abstractNumId w:val="40"/>
  </w:num>
  <w:num w:numId="40">
    <w:abstractNumId w:val="21"/>
  </w:num>
  <w:num w:numId="41">
    <w:abstractNumId w:val="26"/>
  </w:num>
  <w:num w:numId="42">
    <w:abstractNumId w:val="27"/>
  </w:num>
  <w:num w:numId="43">
    <w:abstractNumId w:val="10"/>
  </w:num>
  <w:num w:numId="44">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493"/>
    <w:rsid w:val="00000A70"/>
    <w:rsid w:val="0000308C"/>
    <w:rsid w:val="0000308F"/>
    <w:rsid w:val="00004E0E"/>
    <w:rsid w:val="00005B0E"/>
    <w:rsid w:val="00006230"/>
    <w:rsid w:val="00006F94"/>
    <w:rsid w:val="00010519"/>
    <w:rsid w:val="00014494"/>
    <w:rsid w:val="00014691"/>
    <w:rsid w:val="00015F6D"/>
    <w:rsid w:val="0001784A"/>
    <w:rsid w:val="0002674E"/>
    <w:rsid w:val="00027135"/>
    <w:rsid w:val="000271EA"/>
    <w:rsid w:val="00030168"/>
    <w:rsid w:val="000354F6"/>
    <w:rsid w:val="00040247"/>
    <w:rsid w:val="00045F96"/>
    <w:rsid w:val="00046B8E"/>
    <w:rsid w:val="00052101"/>
    <w:rsid w:val="00055F94"/>
    <w:rsid w:val="000560D1"/>
    <w:rsid w:val="00056467"/>
    <w:rsid w:val="0006123C"/>
    <w:rsid w:val="0006278A"/>
    <w:rsid w:val="000643B3"/>
    <w:rsid w:val="000662F4"/>
    <w:rsid w:val="000665C9"/>
    <w:rsid w:val="000666E0"/>
    <w:rsid w:val="00075E28"/>
    <w:rsid w:val="00075ED1"/>
    <w:rsid w:val="00075F53"/>
    <w:rsid w:val="00084EF8"/>
    <w:rsid w:val="00085DE9"/>
    <w:rsid w:val="00087DFC"/>
    <w:rsid w:val="000913C7"/>
    <w:rsid w:val="000924B6"/>
    <w:rsid w:val="000932A3"/>
    <w:rsid w:val="000957FA"/>
    <w:rsid w:val="00096949"/>
    <w:rsid w:val="00096C88"/>
    <w:rsid w:val="000A11EE"/>
    <w:rsid w:val="000A6FD0"/>
    <w:rsid w:val="000B05AB"/>
    <w:rsid w:val="000B1527"/>
    <w:rsid w:val="000B15DE"/>
    <w:rsid w:val="000B185E"/>
    <w:rsid w:val="000B6B12"/>
    <w:rsid w:val="000B6B16"/>
    <w:rsid w:val="000B6B38"/>
    <w:rsid w:val="000B757F"/>
    <w:rsid w:val="000C0D7E"/>
    <w:rsid w:val="000C0DDD"/>
    <w:rsid w:val="000C1E87"/>
    <w:rsid w:val="000C2068"/>
    <w:rsid w:val="000C21F5"/>
    <w:rsid w:val="000C38E4"/>
    <w:rsid w:val="000C3E38"/>
    <w:rsid w:val="000C418B"/>
    <w:rsid w:val="000C5AEF"/>
    <w:rsid w:val="000C5BC9"/>
    <w:rsid w:val="000D1E89"/>
    <w:rsid w:val="000D2D8B"/>
    <w:rsid w:val="000D33FF"/>
    <w:rsid w:val="000D36C8"/>
    <w:rsid w:val="000D4F7D"/>
    <w:rsid w:val="000D6CC3"/>
    <w:rsid w:val="000D7881"/>
    <w:rsid w:val="000E0C3E"/>
    <w:rsid w:val="000E3211"/>
    <w:rsid w:val="000E3799"/>
    <w:rsid w:val="000E5676"/>
    <w:rsid w:val="000E618B"/>
    <w:rsid w:val="000E739E"/>
    <w:rsid w:val="000F16BD"/>
    <w:rsid w:val="000F47CF"/>
    <w:rsid w:val="000F4FBB"/>
    <w:rsid w:val="000F566F"/>
    <w:rsid w:val="000F64AF"/>
    <w:rsid w:val="000F77C3"/>
    <w:rsid w:val="0010279C"/>
    <w:rsid w:val="0010290C"/>
    <w:rsid w:val="00103778"/>
    <w:rsid w:val="00105143"/>
    <w:rsid w:val="0010591A"/>
    <w:rsid w:val="00110082"/>
    <w:rsid w:val="00111E2D"/>
    <w:rsid w:val="00111FE1"/>
    <w:rsid w:val="00112ABB"/>
    <w:rsid w:val="001134C8"/>
    <w:rsid w:val="00113CD4"/>
    <w:rsid w:val="00123504"/>
    <w:rsid w:val="00123C85"/>
    <w:rsid w:val="00124635"/>
    <w:rsid w:val="001300C6"/>
    <w:rsid w:val="00131B47"/>
    <w:rsid w:val="00132011"/>
    <w:rsid w:val="00132A65"/>
    <w:rsid w:val="00133189"/>
    <w:rsid w:val="0013474E"/>
    <w:rsid w:val="001350DC"/>
    <w:rsid w:val="00135A95"/>
    <w:rsid w:val="00143A47"/>
    <w:rsid w:val="0014429D"/>
    <w:rsid w:val="00146892"/>
    <w:rsid w:val="00154B81"/>
    <w:rsid w:val="001555B8"/>
    <w:rsid w:val="00162321"/>
    <w:rsid w:val="001709C7"/>
    <w:rsid w:val="001712DE"/>
    <w:rsid w:val="0017149B"/>
    <w:rsid w:val="001717B6"/>
    <w:rsid w:val="00174BF2"/>
    <w:rsid w:val="00176019"/>
    <w:rsid w:val="00177A4F"/>
    <w:rsid w:val="00180FC4"/>
    <w:rsid w:val="001825E6"/>
    <w:rsid w:val="00182B00"/>
    <w:rsid w:val="00183492"/>
    <w:rsid w:val="00185682"/>
    <w:rsid w:val="00185D8C"/>
    <w:rsid w:val="0018619D"/>
    <w:rsid w:val="00190289"/>
    <w:rsid w:val="001958CD"/>
    <w:rsid w:val="001A0336"/>
    <w:rsid w:val="001A10EF"/>
    <w:rsid w:val="001A13ED"/>
    <w:rsid w:val="001A3E8B"/>
    <w:rsid w:val="001A7271"/>
    <w:rsid w:val="001B0FCD"/>
    <w:rsid w:val="001B2D16"/>
    <w:rsid w:val="001B3833"/>
    <w:rsid w:val="001B5925"/>
    <w:rsid w:val="001C37DC"/>
    <w:rsid w:val="001C3B89"/>
    <w:rsid w:val="001C5637"/>
    <w:rsid w:val="001C5B72"/>
    <w:rsid w:val="001D192E"/>
    <w:rsid w:val="001D2100"/>
    <w:rsid w:val="001D2279"/>
    <w:rsid w:val="001D291A"/>
    <w:rsid w:val="001D2E04"/>
    <w:rsid w:val="001D3A5E"/>
    <w:rsid w:val="001E0977"/>
    <w:rsid w:val="001E0C73"/>
    <w:rsid w:val="001E3623"/>
    <w:rsid w:val="001E3FBD"/>
    <w:rsid w:val="001E4530"/>
    <w:rsid w:val="001E48D8"/>
    <w:rsid w:val="001E7711"/>
    <w:rsid w:val="001E7822"/>
    <w:rsid w:val="001E78D0"/>
    <w:rsid w:val="001F364D"/>
    <w:rsid w:val="0020298E"/>
    <w:rsid w:val="00203395"/>
    <w:rsid w:val="002040B5"/>
    <w:rsid w:val="00204D03"/>
    <w:rsid w:val="00207C00"/>
    <w:rsid w:val="00207D5D"/>
    <w:rsid w:val="00212DF4"/>
    <w:rsid w:val="00215697"/>
    <w:rsid w:val="0021688C"/>
    <w:rsid w:val="00221EF5"/>
    <w:rsid w:val="0022412D"/>
    <w:rsid w:val="00225300"/>
    <w:rsid w:val="0023018C"/>
    <w:rsid w:val="00230CC2"/>
    <w:rsid w:val="0023173D"/>
    <w:rsid w:val="00232FC8"/>
    <w:rsid w:val="00233A80"/>
    <w:rsid w:val="00233B2D"/>
    <w:rsid w:val="002401EA"/>
    <w:rsid w:val="00241BA5"/>
    <w:rsid w:val="00242C2B"/>
    <w:rsid w:val="00243B95"/>
    <w:rsid w:val="002467C1"/>
    <w:rsid w:val="00246C6D"/>
    <w:rsid w:val="00246F87"/>
    <w:rsid w:val="00247554"/>
    <w:rsid w:val="002479E3"/>
    <w:rsid w:val="00250AF7"/>
    <w:rsid w:val="00251C44"/>
    <w:rsid w:val="00253DFB"/>
    <w:rsid w:val="00254F40"/>
    <w:rsid w:val="002553A8"/>
    <w:rsid w:val="0025575F"/>
    <w:rsid w:val="002577B8"/>
    <w:rsid w:val="00262EC3"/>
    <w:rsid w:val="002637DE"/>
    <w:rsid w:val="00275D59"/>
    <w:rsid w:val="0027644B"/>
    <w:rsid w:val="00281695"/>
    <w:rsid w:val="00283BB8"/>
    <w:rsid w:val="00287DB4"/>
    <w:rsid w:val="00290943"/>
    <w:rsid w:val="002910C3"/>
    <w:rsid w:val="00291717"/>
    <w:rsid w:val="002977E4"/>
    <w:rsid w:val="002A163E"/>
    <w:rsid w:val="002A2C95"/>
    <w:rsid w:val="002A2DDA"/>
    <w:rsid w:val="002A32F7"/>
    <w:rsid w:val="002A45F7"/>
    <w:rsid w:val="002A4F7A"/>
    <w:rsid w:val="002A5297"/>
    <w:rsid w:val="002A5651"/>
    <w:rsid w:val="002B3820"/>
    <w:rsid w:val="002B79D3"/>
    <w:rsid w:val="002B79FE"/>
    <w:rsid w:val="002C14A0"/>
    <w:rsid w:val="002C22FF"/>
    <w:rsid w:val="002C24F1"/>
    <w:rsid w:val="002C30EC"/>
    <w:rsid w:val="002C4624"/>
    <w:rsid w:val="002D1ECA"/>
    <w:rsid w:val="002D4241"/>
    <w:rsid w:val="002D5E69"/>
    <w:rsid w:val="002D7FCA"/>
    <w:rsid w:val="002E16F5"/>
    <w:rsid w:val="002F1B48"/>
    <w:rsid w:val="002F2E8F"/>
    <w:rsid w:val="002F3C77"/>
    <w:rsid w:val="002F4D5F"/>
    <w:rsid w:val="002F6319"/>
    <w:rsid w:val="00302F25"/>
    <w:rsid w:val="0030510E"/>
    <w:rsid w:val="00305E34"/>
    <w:rsid w:val="00305E5C"/>
    <w:rsid w:val="0030707F"/>
    <w:rsid w:val="003107C5"/>
    <w:rsid w:val="00311618"/>
    <w:rsid w:val="003138D6"/>
    <w:rsid w:val="003156AB"/>
    <w:rsid w:val="00320AE8"/>
    <w:rsid w:val="003212B4"/>
    <w:rsid w:val="00321915"/>
    <w:rsid w:val="0032394C"/>
    <w:rsid w:val="00331EB8"/>
    <w:rsid w:val="003355D3"/>
    <w:rsid w:val="00337BF9"/>
    <w:rsid w:val="0034158A"/>
    <w:rsid w:val="003427CF"/>
    <w:rsid w:val="0034330C"/>
    <w:rsid w:val="00343353"/>
    <w:rsid w:val="00343809"/>
    <w:rsid w:val="00343B6A"/>
    <w:rsid w:val="00343B73"/>
    <w:rsid w:val="0034667F"/>
    <w:rsid w:val="0035118C"/>
    <w:rsid w:val="00351235"/>
    <w:rsid w:val="003542F9"/>
    <w:rsid w:val="0035542C"/>
    <w:rsid w:val="0035673A"/>
    <w:rsid w:val="003600BA"/>
    <w:rsid w:val="0036418F"/>
    <w:rsid w:val="0036650C"/>
    <w:rsid w:val="00372C05"/>
    <w:rsid w:val="00374C81"/>
    <w:rsid w:val="0037604D"/>
    <w:rsid w:val="00382F97"/>
    <w:rsid w:val="003835D3"/>
    <w:rsid w:val="00385C8B"/>
    <w:rsid w:val="00393070"/>
    <w:rsid w:val="003947BD"/>
    <w:rsid w:val="00395E8D"/>
    <w:rsid w:val="00397202"/>
    <w:rsid w:val="00397AAD"/>
    <w:rsid w:val="003A0076"/>
    <w:rsid w:val="003A384C"/>
    <w:rsid w:val="003A47AD"/>
    <w:rsid w:val="003A6024"/>
    <w:rsid w:val="003A6575"/>
    <w:rsid w:val="003A6BC1"/>
    <w:rsid w:val="003A6F11"/>
    <w:rsid w:val="003B2173"/>
    <w:rsid w:val="003B2858"/>
    <w:rsid w:val="003B385A"/>
    <w:rsid w:val="003B4827"/>
    <w:rsid w:val="003B6659"/>
    <w:rsid w:val="003B67A4"/>
    <w:rsid w:val="003C0307"/>
    <w:rsid w:val="003C090B"/>
    <w:rsid w:val="003C0A2A"/>
    <w:rsid w:val="003C2FDD"/>
    <w:rsid w:val="003C4227"/>
    <w:rsid w:val="003C5E8D"/>
    <w:rsid w:val="003C7678"/>
    <w:rsid w:val="003D057D"/>
    <w:rsid w:val="003D523F"/>
    <w:rsid w:val="003D5B61"/>
    <w:rsid w:val="003D745A"/>
    <w:rsid w:val="003D76DF"/>
    <w:rsid w:val="003D7A29"/>
    <w:rsid w:val="003E35FD"/>
    <w:rsid w:val="003E3AEB"/>
    <w:rsid w:val="003E6F18"/>
    <w:rsid w:val="003F04AB"/>
    <w:rsid w:val="003F0AE5"/>
    <w:rsid w:val="003F3186"/>
    <w:rsid w:val="003F3227"/>
    <w:rsid w:val="003F591D"/>
    <w:rsid w:val="00400366"/>
    <w:rsid w:val="00400F11"/>
    <w:rsid w:val="004016BA"/>
    <w:rsid w:val="00401D7C"/>
    <w:rsid w:val="004020E3"/>
    <w:rsid w:val="00402A2B"/>
    <w:rsid w:val="00402EAF"/>
    <w:rsid w:val="00403C8C"/>
    <w:rsid w:val="00404551"/>
    <w:rsid w:val="00404619"/>
    <w:rsid w:val="004065A3"/>
    <w:rsid w:val="00407B27"/>
    <w:rsid w:val="00410944"/>
    <w:rsid w:val="0041189A"/>
    <w:rsid w:val="004138E1"/>
    <w:rsid w:val="004150C3"/>
    <w:rsid w:val="00416060"/>
    <w:rsid w:val="00417A4E"/>
    <w:rsid w:val="00420D32"/>
    <w:rsid w:val="004219B5"/>
    <w:rsid w:val="00421C8A"/>
    <w:rsid w:val="004222F8"/>
    <w:rsid w:val="00424A05"/>
    <w:rsid w:val="00424E64"/>
    <w:rsid w:val="00431FD2"/>
    <w:rsid w:val="00433EE8"/>
    <w:rsid w:val="00434DA4"/>
    <w:rsid w:val="00434FC6"/>
    <w:rsid w:val="00435038"/>
    <w:rsid w:val="0043565A"/>
    <w:rsid w:val="00436069"/>
    <w:rsid w:val="004421EF"/>
    <w:rsid w:val="00442A39"/>
    <w:rsid w:val="00442F5C"/>
    <w:rsid w:val="00443641"/>
    <w:rsid w:val="00443F27"/>
    <w:rsid w:val="004469FE"/>
    <w:rsid w:val="00450BE3"/>
    <w:rsid w:val="00452A62"/>
    <w:rsid w:val="00452AB8"/>
    <w:rsid w:val="00455A39"/>
    <w:rsid w:val="00457437"/>
    <w:rsid w:val="00457638"/>
    <w:rsid w:val="00457AB7"/>
    <w:rsid w:val="00460EDD"/>
    <w:rsid w:val="00460F78"/>
    <w:rsid w:val="00461A60"/>
    <w:rsid w:val="00461A74"/>
    <w:rsid w:val="0046284F"/>
    <w:rsid w:val="004632EE"/>
    <w:rsid w:val="00464076"/>
    <w:rsid w:val="00465080"/>
    <w:rsid w:val="00465E32"/>
    <w:rsid w:val="00467113"/>
    <w:rsid w:val="004700F5"/>
    <w:rsid w:val="00470B35"/>
    <w:rsid w:val="00470CE5"/>
    <w:rsid w:val="0047668C"/>
    <w:rsid w:val="00477452"/>
    <w:rsid w:val="00480A2F"/>
    <w:rsid w:val="00480E31"/>
    <w:rsid w:val="00480E39"/>
    <w:rsid w:val="0048270F"/>
    <w:rsid w:val="0048345E"/>
    <w:rsid w:val="0048574E"/>
    <w:rsid w:val="00485945"/>
    <w:rsid w:val="004909A3"/>
    <w:rsid w:val="00490FD8"/>
    <w:rsid w:val="004933EE"/>
    <w:rsid w:val="00494436"/>
    <w:rsid w:val="0049513E"/>
    <w:rsid w:val="004954DE"/>
    <w:rsid w:val="00495C67"/>
    <w:rsid w:val="004A14F4"/>
    <w:rsid w:val="004A1DA6"/>
    <w:rsid w:val="004A3EF9"/>
    <w:rsid w:val="004A4A5F"/>
    <w:rsid w:val="004A5D41"/>
    <w:rsid w:val="004A64E6"/>
    <w:rsid w:val="004B53AB"/>
    <w:rsid w:val="004B78B8"/>
    <w:rsid w:val="004C00D8"/>
    <w:rsid w:val="004C0FA0"/>
    <w:rsid w:val="004C17A5"/>
    <w:rsid w:val="004C272C"/>
    <w:rsid w:val="004D6C94"/>
    <w:rsid w:val="004D78DD"/>
    <w:rsid w:val="004E05ED"/>
    <w:rsid w:val="004E147A"/>
    <w:rsid w:val="004F0613"/>
    <w:rsid w:val="004F4565"/>
    <w:rsid w:val="004F71AD"/>
    <w:rsid w:val="00500311"/>
    <w:rsid w:val="00504230"/>
    <w:rsid w:val="00504596"/>
    <w:rsid w:val="00504EC9"/>
    <w:rsid w:val="0051142F"/>
    <w:rsid w:val="00513B24"/>
    <w:rsid w:val="00514271"/>
    <w:rsid w:val="00514AB0"/>
    <w:rsid w:val="00514BC2"/>
    <w:rsid w:val="0052012D"/>
    <w:rsid w:val="0052104A"/>
    <w:rsid w:val="00523A44"/>
    <w:rsid w:val="00524179"/>
    <w:rsid w:val="00526621"/>
    <w:rsid w:val="00530912"/>
    <w:rsid w:val="005310C4"/>
    <w:rsid w:val="005330B6"/>
    <w:rsid w:val="0053497B"/>
    <w:rsid w:val="00535E12"/>
    <w:rsid w:val="00536C45"/>
    <w:rsid w:val="00537455"/>
    <w:rsid w:val="00537A82"/>
    <w:rsid w:val="00540910"/>
    <w:rsid w:val="00542BDF"/>
    <w:rsid w:val="00542C20"/>
    <w:rsid w:val="00546327"/>
    <w:rsid w:val="00547086"/>
    <w:rsid w:val="0054797D"/>
    <w:rsid w:val="00552053"/>
    <w:rsid w:val="0055399F"/>
    <w:rsid w:val="005559F6"/>
    <w:rsid w:val="005571F6"/>
    <w:rsid w:val="0056030F"/>
    <w:rsid w:val="005604E4"/>
    <w:rsid w:val="005619D0"/>
    <w:rsid w:val="005644AD"/>
    <w:rsid w:val="00566DEB"/>
    <w:rsid w:val="005708E7"/>
    <w:rsid w:val="00571B3A"/>
    <w:rsid w:val="00571E06"/>
    <w:rsid w:val="00572428"/>
    <w:rsid w:val="00573934"/>
    <w:rsid w:val="00573A16"/>
    <w:rsid w:val="00573D64"/>
    <w:rsid w:val="005742AA"/>
    <w:rsid w:val="005806ED"/>
    <w:rsid w:val="005840DE"/>
    <w:rsid w:val="00584892"/>
    <w:rsid w:val="005952EC"/>
    <w:rsid w:val="005964AE"/>
    <w:rsid w:val="005A11B2"/>
    <w:rsid w:val="005A276B"/>
    <w:rsid w:val="005A2909"/>
    <w:rsid w:val="005A2BA5"/>
    <w:rsid w:val="005A7CF7"/>
    <w:rsid w:val="005B123F"/>
    <w:rsid w:val="005B3292"/>
    <w:rsid w:val="005B38C0"/>
    <w:rsid w:val="005C4B64"/>
    <w:rsid w:val="005C643D"/>
    <w:rsid w:val="005C6D4F"/>
    <w:rsid w:val="005D10C1"/>
    <w:rsid w:val="005D1A62"/>
    <w:rsid w:val="005D2A50"/>
    <w:rsid w:val="005D2CA6"/>
    <w:rsid w:val="005E08B9"/>
    <w:rsid w:val="005E125F"/>
    <w:rsid w:val="005E3609"/>
    <w:rsid w:val="005E6A39"/>
    <w:rsid w:val="005F1F6E"/>
    <w:rsid w:val="005F457F"/>
    <w:rsid w:val="005F4718"/>
    <w:rsid w:val="005F4917"/>
    <w:rsid w:val="005F7B08"/>
    <w:rsid w:val="00601F8F"/>
    <w:rsid w:val="00606C61"/>
    <w:rsid w:val="006117C1"/>
    <w:rsid w:val="00612361"/>
    <w:rsid w:val="006146CB"/>
    <w:rsid w:val="00615340"/>
    <w:rsid w:val="006162F5"/>
    <w:rsid w:val="006211D5"/>
    <w:rsid w:val="00625815"/>
    <w:rsid w:val="0062591F"/>
    <w:rsid w:val="006260C3"/>
    <w:rsid w:val="0062624C"/>
    <w:rsid w:val="00626E80"/>
    <w:rsid w:val="006324E4"/>
    <w:rsid w:val="00633CFE"/>
    <w:rsid w:val="00635D9F"/>
    <w:rsid w:val="006374B0"/>
    <w:rsid w:val="00637C4A"/>
    <w:rsid w:val="006412B0"/>
    <w:rsid w:val="00643480"/>
    <w:rsid w:val="006462F2"/>
    <w:rsid w:val="0064762E"/>
    <w:rsid w:val="00647891"/>
    <w:rsid w:val="00650C8C"/>
    <w:rsid w:val="006518E7"/>
    <w:rsid w:val="0065273E"/>
    <w:rsid w:val="00653654"/>
    <w:rsid w:val="006552E8"/>
    <w:rsid w:val="00656596"/>
    <w:rsid w:val="0065782D"/>
    <w:rsid w:val="006631BD"/>
    <w:rsid w:val="0066488C"/>
    <w:rsid w:val="00665C28"/>
    <w:rsid w:val="00671DA0"/>
    <w:rsid w:val="00672D1B"/>
    <w:rsid w:val="00676F54"/>
    <w:rsid w:val="006778CA"/>
    <w:rsid w:val="006811BA"/>
    <w:rsid w:val="00682271"/>
    <w:rsid w:val="006829D8"/>
    <w:rsid w:val="00691ADF"/>
    <w:rsid w:val="006920C7"/>
    <w:rsid w:val="0069257F"/>
    <w:rsid w:val="00692AD5"/>
    <w:rsid w:val="00693841"/>
    <w:rsid w:val="006A0220"/>
    <w:rsid w:val="006A3057"/>
    <w:rsid w:val="006A3E20"/>
    <w:rsid w:val="006A42F1"/>
    <w:rsid w:val="006A4546"/>
    <w:rsid w:val="006A49E8"/>
    <w:rsid w:val="006A7ADC"/>
    <w:rsid w:val="006A7BBD"/>
    <w:rsid w:val="006B2CCF"/>
    <w:rsid w:val="006B6A38"/>
    <w:rsid w:val="006C07DF"/>
    <w:rsid w:val="006C3590"/>
    <w:rsid w:val="006C7349"/>
    <w:rsid w:val="006C7C1A"/>
    <w:rsid w:val="006D16AB"/>
    <w:rsid w:val="006D1F04"/>
    <w:rsid w:val="006D297E"/>
    <w:rsid w:val="006D2A86"/>
    <w:rsid w:val="006D3682"/>
    <w:rsid w:val="006D3DBC"/>
    <w:rsid w:val="006D5B2A"/>
    <w:rsid w:val="006D5FD7"/>
    <w:rsid w:val="006E0FF6"/>
    <w:rsid w:val="006E13CF"/>
    <w:rsid w:val="006E22C9"/>
    <w:rsid w:val="006F1209"/>
    <w:rsid w:val="006F5045"/>
    <w:rsid w:val="006F57C0"/>
    <w:rsid w:val="0070294F"/>
    <w:rsid w:val="00703E1C"/>
    <w:rsid w:val="00704A65"/>
    <w:rsid w:val="00705E8B"/>
    <w:rsid w:val="00706688"/>
    <w:rsid w:val="00707412"/>
    <w:rsid w:val="00714479"/>
    <w:rsid w:val="00714A9A"/>
    <w:rsid w:val="007152D5"/>
    <w:rsid w:val="00723415"/>
    <w:rsid w:val="007269C3"/>
    <w:rsid w:val="00726CB1"/>
    <w:rsid w:val="007313ED"/>
    <w:rsid w:val="00734AA2"/>
    <w:rsid w:val="00740BF4"/>
    <w:rsid w:val="007426AB"/>
    <w:rsid w:val="00743FE4"/>
    <w:rsid w:val="007463FE"/>
    <w:rsid w:val="00746E6A"/>
    <w:rsid w:val="007501AF"/>
    <w:rsid w:val="00751DF1"/>
    <w:rsid w:val="00753740"/>
    <w:rsid w:val="00753B7C"/>
    <w:rsid w:val="00761137"/>
    <w:rsid w:val="00763123"/>
    <w:rsid w:val="00764BA2"/>
    <w:rsid w:val="00766B51"/>
    <w:rsid w:val="00767316"/>
    <w:rsid w:val="007728A0"/>
    <w:rsid w:val="0077452C"/>
    <w:rsid w:val="0078155D"/>
    <w:rsid w:val="00781E90"/>
    <w:rsid w:val="007839C9"/>
    <w:rsid w:val="00784190"/>
    <w:rsid w:val="00790D0E"/>
    <w:rsid w:val="00791E75"/>
    <w:rsid w:val="007962EE"/>
    <w:rsid w:val="007972E2"/>
    <w:rsid w:val="007A200D"/>
    <w:rsid w:val="007A5146"/>
    <w:rsid w:val="007A7075"/>
    <w:rsid w:val="007B235B"/>
    <w:rsid w:val="007B2442"/>
    <w:rsid w:val="007B337D"/>
    <w:rsid w:val="007B3A9B"/>
    <w:rsid w:val="007B776C"/>
    <w:rsid w:val="007C0074"/>
    <w:rsid w:val="007C0B3B"/>
    <w:rsid w:val="007C142B"/>
    <w:rsid w:val="007C22C2"/>
    <w:rsid w:val="007C37E6"/>
    <w:rsid w:val="007C4D4E"/>
    <w:rsid w:val="007D2A83"/>
    <w:rsid w:val="007D3B77"/>
    <w:rsid w:val="007D6835"/>
    <w:rsid w:val="007D708B"/>
    <w:rsid w:val="007D73E1"/>
    <w:rsid w:val="007D74C9"/>
    <w:rsid w:val="007E04E8"/>
    <w:rsid w:val="007E317C"/>
    <w:rsid w:val="007E4D56"/>
    <w:rsid w:val="007E4FAD"/>
    <w:rsid w:val="007E56BA"/>
    <w:rsid w:val="007E77A3"/>
    <w:rsid w:val="007F1AA5"/>
    <w:rsid w:val="007F1CC1"/>
    <w:rsid w:val="007F2541"/>
    <w:rsid w:val="007F2FB3"/>
    <w:rsid w:val="007F4615"/>
    <w:rsid w:val="007F6BED"/>
    <w:rsid w:val="008052FB"/>
    <w:rsid w:val="0080604D"/>
    <w:rsid w:val="00810B67"/>
    <w:rsid w:val="008145B0"/>
    <w:rsid w:val="00815A35"/>
    <w:rsid w:val="008218C1"/>
    <w:rsid w:val="008221EC"/>
    <w:rsid w:val="008252FE"/>
    <w:rsid w:val="008273D4"/>
    <w:rsid w:val="00834861"/>
    <w:rsid w:val="0083516E"/>
    <w:rsid w:val="00841BB1"/>
    <w:rsid w:val="008432C1"/>
    <w:rsid w:val="00846597"/>
    <w:rsid w:val="00847ECB"/>
    <w:rsid w:val="00850EDD"/>
    <w:rsid w:val="008521F5"/>
    <w:rsid w:val="00852903"/>
    <w:rsid w:val="0085393C"/>
    <w:rsid w:val="0085518E"/>
    <w:rsid w:val="008559D6"/>
    <w:rsid w:val="00855AB2"/>
    <w:rsid w:val="0086035E"/>
    <w:rsid w:val="008619B4"/>
    <w:rsid w:val="00864C90"/>
    <w:rsid w:val="0086505B"/>
    <w:rsid w:val="0086516B"/>
    <w:rsid w:val="00866982"/>
    <w:rsid w:val="0086789E"/>
    <w:rsid w:val="008730CA"/>
    <w:rsid w:val="00875366"/>
    <w:rsid w:val="00876059"/>
    <w:rsid w:val="00876084"/>
    <w:rsid w:val="0087622A"/>
    <w:rsid w:val="008766DC"/>
    <w:rsid w:val="00876747"/>
    <w:rsid w:val="0087751F"/>
    <w:rsid w:val="0087753B"/>
    <w:rsid w:val="008801B9"/>
    <w:rsid w:val="00881035"/>
    <w:rsid w:val="00881E91"/>
    <w:rsid w:val="008852E3"/>
    <w:rsid w:val="00885756"/>
    <w:rsid w:val="008873FC"/>
    <w:rsid w:val="008901B5"/>
    <w:rsid w:val="00892F8A"/>
    <w:rsid w:val="00893BE8"/>
    <w:rsid w:val="008949B7"/>
    <w:rsid w:val="00894E44"/>
    <w:rsid w:val="0089577D"/>
    <w:rsid w:val="008A2BB2"/>
    <w:rsid w:val="008A398F"/>
    <w:rsid w:val="008A694F"/>
    <w:rsid w:val="008B1CCF"/>
    <w:rsid w:val="008B2186"/>
    <w:rsid w:val="008B3C03"/>
    <w:rsid w:val="008B42D1"/>
    <w:rsid w:val="008B4C38"/>
    <w:rsid w:val="008B6464"/>
    <w:rsid w:val="008B6DA1"/>
    <w:rsid w:val="008C19F4"/>
    <w:rsid w:val="008C32E3"/>
    <w:rsid w:val="008C3998"/>
    <w:rsid w:val="008C3D88"/>
    <w:rsid w:val="008C3FC6"/>
    <w:rsid w:val="008C5EE1"/>
    <w:rsid w:val="008C6472"/>
    <w:rsid w:val="008C7A1F"/>
    <w:rsid w:val="008D179C"/>
    <w:rsid w:val="008E25B3"/>
    <w:rsid w:val="008E3950"/>
    <w:rsid w:val="008E7493"/>
    <w:rsid w:val="008F06C9"/>
    <w:rsid w:val="008F2FF0"/>
    <w:rsid w:val="00903225"/>
    <w:rsid w:val="00904ADD"/>
    <w:rsid w:val="00904F8A"/>
    <w:rsid w:val="0090799B"/>
    <w:rsid w:val="009163E2"/>
    <w:rsid w:val="00921C09"/>
    <w:rsid w:val="00926876"/>
    <w:rsid w:val="009329CF"/>
    <w:rsid w:val="009359FB"/>
    <w:rsid w:val="00935E23"/>
    <w:rsid w:val="00936A5D"/>
    <w:rsid w:val="00936B60"/>
    <w:rsid w:val="0094343A"/>
    <w:rsid w:val="00944A82"/>
    <w:rsid w:val="009451FD"/>
    <w:rsid w:val="00945D6E"/>
    <w:rsid w:val="009465E5"/>
    <w:rsid w:val="0094661F"/>
    <w:rsid w:val="00947451"/>
    <w:rsid w:val="00950124"/>
    <w:rsid w:val="00952A42"/>
    <w:rsid w:val="0095547A"/>
    <w:rsid w:val="009555BA"/>
    <w:rsid w:val="00956B80"/>
    <w:rsid w:val="009573D1"/>
    <w:rsid w:val="009578BC"/>
    <w:rsid w:val="00961EBA"/>
    <w:rsid w:val="00966596"/>
    <w:rsid w:val="00966D04"/>
    <w:rsid w:val="00971AF9"/>
    <w:rsid w:val="00971B5B"/>
    <w:rsid w:val="009726D7"/>
    <w:rsid w:val="0097346A"/>
    <w:rsid w:val="009738D9"/>
    <w:rsid w:val="00973B59"/>
    <w:rsid w:val="00974740"/>
    <w:rsid w:val="009821DF"/>
    <w:rsid w:val="00985C67"/>
    <w:rsid w:val="009863EB"/>
    <w:rsid w:val="00986415"/>
    <w:rsid w:val="00994E48"/>
    <w:rsid w:val="0099656B"/>
    <w:rsid w:val="00996E13"/>
    <w:rsid w:val="009A2B27"/>
    <w:rsid w:val="009A6779"/>
    <w:rsid w:val="009A6AA8"/>
    <w:rsid w:val="009B14B1"/>
    <w:rsid w:val="009B16D4"/>
    <w:rsid w:val="009B4C9D"/>
    <w:rsid w:val="009B6249"/>
    <w:rsid w:val="009B6FC1"/>
    <w:rsid w:val="009B7747"/>
    <w:rsid w:val="009C0073"/>
    <w:rsid w:val="009C1835"/>
    <w:rsid w:val="009C62A6"/>
    <w:rsid w:val="009C73D1"/>
    <w:rsid w:val="009D0262"/>
    <w:rsid w:val="009D48B6"/>
    <w:rsid w:val="009D4963"/>
    <w:rsid w:val="009E0F00"/>
    <w:rsid w:val="009E123D"/>
    <w:rsid w:val="009E1955"/>
    <w:rsid w:val="009E5193"/>
    <w:rsid w:val="009E68EC"/>
    <w:rsid w:val="009E6E73"/>
    <w:rsid w:val="009E7F47"/>
    <w:rsid w:val="009F21AE"/>
    <w:rsid w:val="009F26E5"/>
    <w:rsid w:val="009F4B1F"/>
    <w:rsid w:val="009F5845"/>
    <w:rsid w:val="009F6FA7"/>
    <w:rsid w:val="009F7677"/>
    <w:rsid w:val="00A007CF"/>
    <w:rsid w:val="00A00D46"/>
    <w:rsid w:val="00A01269"/>
    <w:rsid w:val="00A013D8"/>
    <w:rsid w:val="00A0160D"/>
    <w:rsid w:val="00A0368B"/>
    <w:rsid w:val="00A077E8"/>
    <w:rsid w:val="00A07C7D"/>
    <w:rsid w:val="00A12A30"/>
    <w:rsid w:val="00A12F2B"/>
    <w:rsid w:val="00A1376C"/>
    <w:rsid w:val="00A151C5"/>
    <w:rsid w:val="00A15AA1"/>
    <w:rsid w:val="00A17A21"/>
    <w:rsid w:val="00A21315"/>
    <w:rsid w:val="00A240BC"/>
    <w:rsid w:val="00A24C59"/>
    <w:rsid w:val="00A2515B"/>
    <w:rsid w:val="00A303CE"/>
    <w:rsid w:val="00A317D4"/>
    <w:rsid w:val="00A31C24"/>
    <w:rsid w:val="00A33F63"/>
    <w:rsid w:val="00A40115"/>
    <w:rsid w:val="00A41A23"/>
    <w:rsid w:val="00A43C14"/>
    <w:rsid w:val="00A45207"/>
    <w:rsid w:val="00A45F4D"/>
    <w:rsid w:val="00A46C14"/>
    <w:rsid w:val="00A472CE"/>
    <w:rsid w:val="00A47E6D"/>
    <w:rsid w:val="00A5062C"/>
    <w:rsid w:val="00A50A50"/>
    <w:rsid w:val="00A514FB"/>
    <w:rsid w:val="00A51811"/>
    <w:rsid w:val="00A541F6"/>
    <w:rsid w:val="00A544B6"/>
    <w:rsid w:val="00A56530"/>
    <w:rsid w:val="00A70293"/>
    <w:rsid w:val="00A70B9F"/>
    <w:rsid w:val="00A71B84"/>
    <w:rsid w:val="00A72FA2"/>
    <w:rsid w:val="00A73F98"/>
    <w:rsid w:val="00A743DE"/>
    <w:rsid w:val="00A7606A"/>
    <w:rsid w:val="00A7729D"/>
    <w:rsid w:val="00A82821"/>
    <w:rsid w:val="00A85F94"/>
    <w:rsid w:val="00A872DB"/>
    <w:rsid w:val="00A91707"/>
    <w:rsid w:val="00A92794"/>
    <w:rsid w:val="00A94060"/>
    <w:rsid w:val="00A94448"/>
    <w:rsid w:val="00AA2A57"/>
    <w:rsid w:val="00AB1E6B"/>
    <w:rsid w:val="00AB67C0"/>
    <w:rsid w:val="00AB7760"/>
    <w:rsid w:val="00AC095B"/>
    <w:rsid w:val="00AC1898"/>
    <w:rsid w:val="00AC383E"/>
    <w:rsid w:val="00AC4023"/>
    <w:rsid w:val="00AC47D1"/>
    <w:rsid w:val="00AC5712"/>
    <w:rsid w:val="00AC5B4C"/>
    <w:rsid w:val="00AC6B47"/>
    <w:rsid w:val="00AD0943"/>
    <w:rsid w:val="00AD0B74"/>
    <w:rsid w:val="00AD24DF"/>
    <w:rsid w:val="00AD3257"/>
    <w:rsid w:val="00AD3988"/>
    <w:rsid w:val="00AD3E65"/>
    <w:rsid w:val="00AD3F42"/>
    <w:rsid w:val="00AD43B5"/>
    <w:rsid w:val="00AD51F5"/>
    <w:rsid w:val="00AE01BB"/>
    <w:rsid w:val="00AE5D0D"/>
    <w:rsid w:val="00AF38FE"/>
    <w:rsid w:val="00AF3D9E"/>
    <w:rsid w:val="00AF5AA4"/>
    <w:rsid w:val="00AF78F0"/>
    <w:rsid w:val="00AF7FDC"/>
    <w:rsid w:val="00B038F3"/>
    <w:rsid w:val="00B048D3"/>
    <w:rsid w:val="00B04B83"/>
    <w:rsid w:val="00B05249"/>
    <w:rsid w:val="00B11153"/>
    <w:rsid w:val="00B1307A"/>
    <w:rsid w:val="00B21F1A"/>
    <w:rsid w:val="00B23F25"/>
    <w:rsid w:val="00B26539"/>
    <w:rsid w:val="00B26F31"/>
    <w:rsid w:val="00B32115"/>
    <w:rsid w:val="00B32D3C"/>
    <w:rsid w:val="00B332EA"/>
    <w:rsid w:val="00B34820"/>
    <w:rsid w:val="00B35170"/>
    <w:rsid w:val="00B353A9"/>
    <w:rsid w:val="00B3563E"/>
    <w:rsid w:val="00B35D05"/>
    <w:rsid w:val="00B44493"/>
    <w:rsid w:val="00B44B1C"/>
    <w:rsid w:val="00B459E6"/>
    <w:rsid w:val="00B476EA"/>
    <w:rsid w:val="00B5197A"/>
    <w:rsid w:val="00B54C4D"/>
    <w:rsid w:val="00B55E90"/>
    <w:rsid w:val="00B60C0D"/>
    <w:rsid w:val="00B67372"/>
    <w:rsid w:val="00B678C8"/>
    <w:rsid w:val="00B67D8C"/>
    <w:rsid w:val="00B67E29"/>
    <w:rsid w:val="00B67F5B"/>
    <w:rsid w:val="00B701DD"/>
    <w:rsid w:val="00B72494"/>
    <w:rsid w:val="00B74060"/>
    <w:rsid w:val="00B75324"/>
    <w:rsid w:val="00B7633E"/>
    <w:rsid w:val="00B812B6"/>
    <w:rsid w:val="00B82C1F"/>
    <w:rsid w:val="00B82DC2"/>
    <w:rsid w:val="00B8392D"/>
    <w:rsid w:val="00B863AD"/>
    <w:rsid w:val="00B87871"/>
    <w:rsid w:val="00B87A51"/>
    <w:rsid w:val="00B91567"/>
    <w:rsid w:val="00B961BB"/>
    <w:rsid w:val="00BA5935"/>
    <w:rsid w:val="00BB008A"/>
    <w:rsid w:val="00BB2502"/>
    <w:rsid w:val="00BB43FD"/>
    <w:rsid w:val="00BC00FD"/>
    <w:rsid w:val="00BC03E8"/>
    <w:rsid w:val="00BC19EE"/>
    <w:rsid w:val="00BC38BB"/>
    <w:rsid w:val="00BC3EC1"/>
    <w:rsid w:val="00BC4DA1"/>
    <w:rsid w:val="00BC4F2C"/>
    <w:rsid w:val="00BC5687"/>
    <w:rsid w:val="00BD01B3"/>
    <w:rsid w:val="00BD11E3"/>
    <w:rsid w:val="00BD1A1E"/>
    <w:rsid w:val="00BD41CB"/>
    <w:rsid w:val="00BD5EEB"/>
    <w:rsid w:val="00BD79C2"/>
    <w:rsid w:val="00BE1C8B"/>
    <w:rsid w:val="00BE3ED7"/>
    <w:rsid w:val="00BF17B4"/>
    <w:rsid w:val="00BF3989"/>
    <w:rsid w:val="00BF6ECC"/>
    <w:rsid w:val="00BF76D8"/>
    <w:rsid w:val="00C00239"/>
    <w:rsid w:val="00C022F1"/>
    <w:rsid w:val="00C03232"/>
    <w:rsid w:val="00C03FB2"/>
    <w:rsid w:val="00C04BF8"/>
    <w:rsid w:val="00C06977"/>
    <w:rsid w:val="00C06FFD"/>
    <w:rsid w:val="00C07297"/>
    <w:rsid w:val="00C109FC"/>
    <w:rsid w:val="00C13E73"/>
    <w:rsid w:val="00C14F1E"/>
    <w:rsid w:val="00C15E25"/>
    <w:rsid w:val="00C16AFC"/>
    <w:rsid w:val="00C2035D"/>
    <w:rsid w:val="00C20399"/>
    <w:rsid w:val="00C21EC3"/>
    <w:rsid w:val="00C25627"/>
    <w:rsid w:val="00C27FBA"/>
    <w:rsid w:val="00C30329"/>
    <w:rsid w:val="00C30493"/>
    <w:rsid w:val="00C33FB4"/>
    <w:rsid w:val="00C34100"/>
    <w:rsid w:val="00C36A77"/>
    <w:rsid w:val="00C37E82"/>
    <w:rsid w:val="00C4143D"/>
    <w:rsid w:val="00C42112"/>
    <w:rsid w:val="00C42873"/>
    <w:rsid w:val="00C4398F"/>
    <w:rsid w:val="00C4614A"/>
    <w:rsid w:val="00C46A1C"/>
    <w:rsid w:val="00C47C09"/>
    <w:rsid w:val="00C50F42"/>
    <w:rsid w:val="00C53DA2"/>
    <w:rsid w:val="00C54B8A"/>
    <w:rsid w:val="00C6000E"/>
    <w:rsid w:val="00C61C4C"/>
    <w:rsid w:val="00C62633"/>
    <w:rsid w:val="00C639C3"/>
    <w:rsid w:val="00C6432C"/>
    <w:rsid w:val="00C654EE"/>
    <w:rsid w:val="00C65530"/>
    <w:rsid w:val="00C66BF1"/>
    <w:rsid w:val="00C71C0E"/>
    <w:rsid w:val="00C724EB"/>
    <w:rsid w:val="00C74E65"/>
    <w:rsid w:val="00C75CD3"/>
    <w:rsid w:val="00C75E3F"/>
    <w:rsid w:val="00C82DEB"/>
    <w:rsid w:val="00C83148"/>
    <w:rsid w:val="00C8529D"/>
    <w:rsid w:val="00C85C41"/>
    <w:rsid w:val="00C86923"/>
    <w:rsid w:val="00C875A1"/>
    <w:rsid w:val="00C87EA7"/>
    <w:rsid w:val="00C9170A"/>
    <w:rsid w:val="00C92122"/>
    <w:rsid w:val="00C9279C"/>
    <w:rsid w:val="00C92D2B"/>
    <w:rsid w:val="00C92F50"/>
    <w:rsid w:val="00CA1440"/>
    <w:rsid w:val="00CA216C"/>
    <w:rsid w:val="00CA2304"/>
    <w:rsid w:val="00CA29EB"/>
    <w:rsid w:val="00CA568A"/>
    <w:rsid w:val="00CA64A3"/>
    <w:rsid w:val="00CA6A9C"/>
    <w:rsid w:val="00CB01B5"/>
    <w:rsid w:val="00CB0789"/>
    <w:rsid w:val="00CB11BB"/>
    <w:rsid w:val="00CB40A9"/>
    <w:rsid w:val="00CB60CC"/>
    <w:rsid w:val="00CB6135"/>
    <w:rsid w:val="00CC1949"/>
    <w:rsid w:val="00CC1DBE"/>
    <w:rsid w:val="00CC2FFC"/>
    <w:rsid w:val="00CC354A"/>
    <w:rsid w:val="00CC3C80"/>
    <w:rsid w:val="00CC3CE7"/>
    <w:rsid w:val="00CC54FC"/>
    <w:rsid w:val="00CC6060"/>
    <w:rsid w:val="00CC7EF9"/>
    <w:rsid w:val="00CD0193"/>
    <w:rsid w:val="00CD16DB"/>
    <w:rsid w:val="00CD21B5"/>
    <w:rsid w:val="00CD3CA9"/>
    <w:rsid w:val="00CD4B69"/>
    <w:rsid w:val="00CE25D6"/>
    <w:rsid w:val="00CE3574"/>
    <w:rsid w:val="00CE35ED"/>
    <w:rsid w:val="00CE40BF"/>
    <w:rsid w:val="00CE689C"/>
    <w:rsid w:val="00CE6C3D"/>
    <w:rsid w:val="00CE73D8"/>
    <w:rsid w:val="00CF2A3B"/>
    <w:rsid w:val="00CF2F84"/>
    <w:rsid w:val="00CF2F8C"/>
    <w:rsid w:val="00CF3BCE"/>
    <w:rsid w:val="00CF3EFE"/>
    <w:rsid w:val="00D001B4"/>
    <w:rsid w:val="00D010CA"/>
    <w:rsid w:val="00D01D3E"/>
    <w:rsid w:val="00D03FBF"/>
    <w:rsid w:val="00D04CC6"/>
    <w:rsid w:val="00D05507"/>
    <w:rsid w:val="00D060A8"/>
    <w:rsid w:val="00D07553"/>
    <w:rsid w:val="00D077E2"/>
    <w:rsid w:val="00D120AE"/>
    <w:rsid w:val="00D128CD"/>
    <w:rsid w:val="00D13A1D"/>
    <w:rsid w:val="00D14CFD"/>
    <w:rsid w:val="00D14ECC"/>
    <w:rsid w:val="00D243E3"/>
    <w:rsid w:val="00D25A43"/>
    <w:rsid w:val="00D26485"/>
    <w:rsid w:val="00D26895"/>
    <w:rsid w:val="00D31A38"/>
    <w:rsid w:val="00D36E42"/>
    <w:rsid w:val="00D4160B"/>
    <w:rsid w:val="00D4305A"/>
    <w:rsid w:val="00D433DD"/>
    <w:rsid w:val="00D46790"/>
    <w:rsid w:val="00D46FB3"/>
    <w:rsid w:val="00D470E9"/>
    <w:rsid w:val="00D50239"/>
    <w:rsid w:val="00D50569"/>
    <w:rsid w:val="00D50AFE"/>
    <w:rsid w:val="00D51DCE"/>
    <w:rsid w:val="00D530EB"/>
    <w:rsid w:val="00D55D1D"/>
    <w:rsid w:val="00D5702B"/>
    <w:rsid w:val="00D61CE6"/>
    <w:rsid w:val="00D629BC"/>
    <w:rsid w:val="00D631F9"/>
    <w:rsid w:val="00D638EF"/>
    <w:rsid w:val="00D65767"/>
    <w:rsid w:val="00D65F58"/>
    <w:rsid w:val="00D668E4"/>
    <w:rsid w:val="00D66A4D"/>
    <w:rsid w:val="00D7024D"/>
    <w:rsid w:val="00D70A64"/>
    <w:rsid w:val="00D718B5"/>
    <w:rsid w:val="00D73600"/>
    <w:rsid w:val="00D74B79"/>
    <w:rsid w:val="00D76945"/>
    <w:rsid w:val="00D76F0D"/>
    <w:rsid w:val="00D815D2"/>
    <w:rsid w:val="00D818ED"/>
    <w:rsid w:val="00D81FCC"/>
    <w:rsid w:val="00D8482C"/>
    <w:rsid w:val="00D86A08"/>
    <w:rsid w:val="00D87AE9"/>
    <w:rsid w:val="00D87BAD"/>
    <w:rsid w:val="00D90299"/>
    <w:rsid w:val="00D90F73"/>
    <w:rsid w:val="00D926D7"/>
    <w:rsid w:val="00D92EE1"/>
    <w:rsid w:val="00D93828"/>
    <w:rsid w:val="00D969C6"/>
    <w:rsid w:val="00D96A6D"/>
    <w:rsid w:val="00DA0A35"/>
    <w:rsid w:val="00DA2EF8"/>
    <w:rsid w:val="00DA66D6"/>
    <w:rsid w:val="00DA6874"/>
    <w:rsid w:val="00DB0D08"/>
    <w:rsid w:val="00DB1FAC"/>
    <w:rsid w:val="00DB4A8C"/>
    <w:rsid w:val="00DB4F6A"/>
    <w:rsid w:val="00DB62C6"/>
    <w:rsid w:val="00DB6338"/>
    <w:rsid w:val="00DB6A40"/>
    <w:rsid w:val="00DB6EF1"/>
    <w:rsid w:val="00DC3062"/>
    <w:rsid w:val="00DC5AFE"/>
    <w:rsid w:val="00DC65AB"/>
    <w:rsid w:val="00DD1A9D"/>
    <w:rsid w:val="00DD24D8"/>
    <w:rsid w:val="00DD3BE3"/>
    <w:rsid w:val="00DD3C87"/>
    <w:rsid w:val="00DD3EAA"/>
    <w:rsid w:val="00DD3F36"/>
    <w:rsid w:val="00DD4140"/>
    <w:rsid w:val="00DD4356"/>
    <w:rsid w:val="00DD7F88"/>
    <w:rsid w:val="00DE1699"/>
    <w:rsid w:val="00DE518C"/>
    <w:rsid w:val="00DE57B3"/>
    <w:rsid w:val="00DF4210"/>
    <w:rsid w:val="00DF42DA"/>
    <w:rsid w:val="00DF45F0"/>
    <w:rsid w:val="00DF4CA7"/>
    <w:rsid w:val="00DF5172"/>
    <w:rsid w:val="00DF58AB"/>
    <w:rsid w:val="00DF6F7A"/>
    <w:rsid w:val="00DF7F96"/>
    <w:rsid w:val="00E012E2"/>
    <w:rsid w:val="00E01F48"/>
    <w:rsid w:val="00E02A98"/>
    <w:rsid w:val="00E06BE2"/>
    <w:rsid w:val="00E06FBD"/>
    <w:rsid w:val="00E076CC"/>
    <w:rsid w:val="00E11EED"/>
    <w:rsid w:val="00E139DD"/>
    <w:rsid w:val="00E14374"/>
    <w:rsid w:val="00E145CE"/>
    <w:rsid w:val="00E177A0"/>
    <w:rsid w:val="00E20B1A"/>
    <w:rsid w:val="00E210A9"/>
    <w:rsid w:val="00E21D66"/>
    <w:rsid w:val="00E21F95"/>
    <w:rsid w:val="00E22295"/>
    <w:rsid w:val="00E25161"/>
    <w:rsid w:val="00E27D4A"/>
    <w:rsid w:val="00E305D5"/>
    <w:rsid w:val="00E30F4E"/>
    <w:rsid w:val="00E31510"/>
    <w:rsid w:val="00E31FFD"/>
    <w:rsid w:val="00E32184"/>
    <w:rsid w:val="00E3798D"/>
    <w:rsid w:val="00E41751"/>
    <w:rsid w:val="00E42ADD"/>
    <w:rsid w:val="00E4567B"/>
    <w:rsid w:val="00E45B18"/>
    <w:rsid w:val="00E45E6D"/>
    <w:rsid w:val="00E5146E"/>
    <w:rsid w:val="00E53369"/>
    <w:rsid w:val="00E54F19"/>
    <w:rsid w:val="00E55E05"/>
    <w:rsid w:val="00E6231B"/>
    <w:rsid w:val="00E66A82"/>
    <w:rsid w:val="00E677B9"/>
    <w:rsid w:val="00E702D8"/>
    <w:rsid w:val="00E70C39"/>
    <w:rsid w:val="00E725A4"/>
    <w:rsid w:val="00E725E4"/>
    <w:rsid w:val="00E75831"/>
    <w:rsid w:val="00E761E0"/>
    <w:rsid w:val="00E768A5"/>
    <w:rsid w:val="00E81075"/>
    <w:rsid w:val="00E81908"/>
    <w:rsid w:val="00E83143"/>
    <w:rsid w:val="00E833C7"/>
    <w:rsid w:val="00E84162"/>
    <w:rsid w:val="00E84602"/>
    <w:rsid w:val="00E84803"/>
    <w:rsid w:val="00E911BA"/>
    <w:rsid w:val="00E93315"/>
    <w:rsid w:val="00E938DF"/>
    <w:rsid w:val="00E95BD1"/>
    <w:rsid w:val="00EA0188"/>
    <w:rsid w:val="00EA0A61"/>
    <w:rsid w:val="00EA371D"/>
    <w:rsid w:val="00EA52D1"/>
    <w:rsid w:val="00EA794B"/>
    <w:rsid w:val="00EB26E9"/>
    <w:rsid w:val="00EB667D"/>
    <w:rsid w:val="00EC1832"/>
    <w:rsid w:val="00EC4AE1"/>
    <w:rsid w:val="00ED3934"/>
    <w:rsid w:val="00ED6897"/>
    <w:rsid w:val="00EE1D21"/>
    <w:rsid w:val="00EE3BFA"/>
    <w:rsid w:val="00EE55AB"/>
    <w:rsid w:val="00EE59D8"/>
    <w:rsid w:val="00EE61F8"/>
    <w:rsid w:val="00EE6340"/>
    <w:rsid w:val="00EE7020"/>
    <w:rsid w:val="00EE7ACF"/>
    <w:rsid w:val="00EF0367"/>
    <w:rsid w:val="00EF55D3"/>
    <w:rsid w:val="00F02299"/>
    <w:rsid w:val="00F0243F"/>
    <w:rsid w:val="00F026B8"/>
    <w:rsid w:val="00F04B69"/>
    <w:rsid w:val="00F050A8"/>
    <w:rsid w:val="00F05153"/>
    <w:rsid w:val="00F0617B"/>
    <w:rsid w:val="00F15DC8"/>
    <w:rsid w:val="00F16404"/>
    <w:rsid w:val="00F1677E"/>
    <w:rsid w:val="00F22FBF"/>
    <w:rsid w:val="00F234B6"/>
    <w:rsid w:val="00F25DEB"/>
    <w:rsid w:val="00F34C93"/>
    <w:rsid w:val="00F36B49"/>
    <w:rsid w:val="00F40F50"/>
    <w:rsid w:val="00F41B3B"/>
    <w:rsid w:val="00F430F3"/>
    <w:rsid w:val="00F44E47"/>
    <w:rsid w:val="00F50500"/>
    <w:rsid w:val="00F50920"/>
    <w:rsid w:val="00F5206C"/>
    <w:rsid w:val="00F5346C"/>
    <w:rsid w:val="00F540AE"/>
    <w:rsid w:val="00F546F1"/>
    <w:rsid w:val="00F5682B"/>
    <w:rsid w:val="00F56B37"/>
    <w:rsid w:val="00F57191"/>
    <w:rsid w:val="00F57D88"/>
    <w:rsid w:val="00F6084F"/>
    <w:rsid w:val="00F6213A"/>
    <w:rsid w:val="00F6397C"/>
    <w:rsid w:val="00F64150"/>
    <w:rsid w:val="00F64E0A"/>
    <w:rsid w:val="00F6661B"/>
    <w:rsid w:val="00F669AC"/>
    <w:rsid w:val="00F6760F"/>
    <w:rsid w:val="00F7131F"/>
    <w:rsid w:val="00F71AE4"/>
    <w:rsid w:val="00F72C55"/>
    <w:rsid w:val="00F72D41"/>
    <w:rsid w:val="00F74F03"/>
    <w:rsid w:val="00F7709E"/>
    <w:rsid w:val="00F77554"/>
    <w:rsid w:val="00F8071D"/>
    <w:rsid w:val="00F81E5A"/>
    <w:rsid w:val="00F836C3"/>
    <w:rsid w:val="00F838C0"/>
    <w:rsid w:val="00F868B4"/>
    <w:rsid w:val="00F92ABF"/>
    <w:rsid w:val="00F952B4"/>
    <w:rsid w:val="00F95D5E"/>
    <w:rsid w:val="00F96E97"/>
    <w:rsid w:val="00F97031"/>
    <w:rsid w:val="00FA04F9"/>
    <w:rsid w:val="00FA0833"/>
    <w:rsid w:val="00FA098B"/>
    <w:rsid w:val="00FA1AD4"/>
    <w:rsid w:val="00FA31A0"/>
    <w:rsid w:val="00FA5870"/>
    <w:rsid w:val="00FB0187"/>
    <w:rsid w:val="00FB1115"/>
    <w:rsid w:val="00FB3852"/>
    <w:rsid w:val="00FB44AA"/>
    <w:rsid w:val="00FB4745"/>
    <w:rsid w:val="00FB6192"/>
    <w:rsid w:val="00FC0894"/>
    <w:rsid w:val="00FC3125"/>
    <w:rsid w:val="00FC34BD"/>
    <w:rsid w:val="00FC4103"/>
    <w:rsid w:val="00FC5578"/>
    <w:rsid w:val="00FD07DA"/>
    <w:rsid w:val="00FD1350"/>
    <w:rsid w:val="00FD2773"/>
    <w:rsid w:val="00FD7A81"/>
    <w:rsid w:val="00FE07F9"/>
    <w:rsid w:val="00FE1200"/>
    <w:rsid w:val="00FE13CD"/>
    <w:rsid w:val="00FE2FAB"/>
    <w:rsid w:val="00FE4C03"/>
    <w:rsid w:val="00FF02AA"/>
    <w:rsid w:val="00FF336E"/>
    <w:rsid w:val="00FF36E6"/>
    <w:rsid w:val="00FF41B4"/>
    <w:rsid w:val="00FF4E33"/>
    <w:rsid w:val="00FF5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7CCBA147"/>
  <w15:docId w15:val="{E46F9F48-058E-4857-855F-E2F68E69F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F1E"/>
    <w:rPr>
      <w:rFonts w:ascii="Tahoma" w:hAnsi="Tahoma"/>
      <w:sz w:val="24"/>
      <w:szCs w:val="24"/>
    </w:rPr>
  </w:style>
  <w:style w:type="paragraph" w:styleId="Heading1">
    <w:name w:val="heading 1"/>
    <w:basedOn w:val="Normal"/>
    <w:next w:val="Normal"/>
    <w:qFormat/>
    <w:rsid w:val="00495C67"/>
    <w:pPr>
      <w:keepNext/>
      <w:pBdr>
        <w:bottom w:val="single" w:sz="4" w:space="1" w:color="auto"/>
      </w:pBdr>
      <w:ind w:left="-1560" w:right="2280"/>
      <w:jc w:val="right"/>
      <w:outlineLvl w:val="0"/>
    </w:pPr>
    <w:rPr>
      <w:b/>
      <w:bCs/>
      <w:color w:val="999999"/>
      <w:sz w:val="42"/>
    </w:rPr>
  </w:style>
  <w:style w:type="paragraph" w:styleId="Heading2">
    <w:name w:val="heading 2"/>
    <w:basedOn w:val="Normal"/>
    <w:next w:val="Normal"/>
    <w:qFormat/>
    <w:rsid w:val="00495C67"/>
    <w:pPr>
      <w:keepNext/>
      <w:jc w:val="center"/>
      <w:outlineLvl w:val="1"/>
    </w:pPr>
    <w:rPr>
      <w:rFonts w:ascii="MAC C Swiss" w:hAnsi="MAC C Swis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95C67"/>
    <w:rPr>
      <w:spacing w:val="22"/>
      <w:sz w:val="26"/>
    </w:rPr>
  </w:style>
  <w:style w:type="paragraph" w:styleId="Header">
    <w:name w:val="header"/>
    <w:basedOn w:val="Normal"/>
    <w:rsid w:val="00495C67"/>
    <w:pPr>
      <w:tabs>
        <w:tab w:val="center" w:pos="4320"/>
        <w:tab w:val="right" w:pos="8640"/>
      </w:tabs>
    </w:pPr>
  </w:style>
  <w:style w:type="paragraph" w:styleId="Footer">
    <w:name w:val="footer"/>
    <w:basedOn w:val="Normal"/>
    <w:rsid w:val="00495C67"/>
    <w:pPr>
      <w:tabs>
        <w:tab w:val="center" w:pos="4320"/>
        <w:tab w:val="right" w:pos="8640"/>
      </w:tabs>
    </w:pPr>
  </w:style>
  <w:style w:type="paragraph" w:styleId="BodyText2">
    <w:name w:val="Body Text 2"/>
    <w:basedOn w:val="Normal"/>
    <w:rsid w:val="00495C67"/>
    <w:rPr>
      <w:sz w:val="14"/>
    </w:rPr>
  </w:style>
  <w:style w:type="character" w:styleId="Hyperlink">
    <w:name w:val="Hyperlink"/>
    <w:rsid w:val="00495C67"/>
    <w:rPr>
      <w:color w:val="0000FF"/>
      <w:u w:val="single"/>
    </w:rPr>
  </w:style>
  <w:style w:type="paragraph" w:styleId="BlockText">
    <w:name w:val="Block Text"/>
    <w:basedOn w:val="Normal"/>
    <w:rsid w:val="00495C67"/>
    <w:pPr>
      <w:tabs>
        <w:tab w:val="left" w:pos="8468"/>
      </w:tabs>
      <w:ind w:left="1200" w:right="2280"/>
      <w:jc w:val="both"/>
    </w:pPr>
    <w:rPr>
      <w:sz w:val="20"/>
    </w:rPr>
  </w:style>
  <w:style w:type="character" w:styleId="PageNumber">
    <w:name w:val="page number"/>
    <w:basedOn w:val="DefaultParagraphFont"/>
    <w:rsid w:val="007C37E6"/>
  </w:style>
  <w:style w:type="paragraph" w:styleId="BalloonText">
    <w:name w:val="Balloon Text"/>
    <w:basedOn w:val="Normal"/>
    <w:semiHidden/>
    <w:rsid w:val="00996E13"/>
    <w:rPr>
      <w:rFonts w:cs="Tahoma"/>
      <w:sz w:val="16"/>
      <w:szCs w:val="16"/>
    </w:rPr>
  </w:style>
  <w:style w:type="table" w:styleId="TableGrid">
    <w:name w:val="Table Grid"/>
    <w:basedOn w:val="TableNormal"/>
    <w:rsid w:val="004118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unhideWhenUsed/>
    <w:rsid w:val="00FD07DA"/>
    <w:rPr>
      <w:rFonts w:ascii="Times New Roman" w:hAnsi="Times New Roman"/>
      <w:sz w:val="20"/>
      <w:szCs w:val="20"/>
    </w:rPr>
  </w:style>
  <w:style w:type="character" w:customStyle="1" w:styleId="FootnoteTextChar">
    <w:name w:val="Footnote Text Char"/>
    <w:link w:val="FootnoteText"/>
    <w:semiHidden/>
    <w:rsid w:val="00FD07DA"/>
    <w:rPr>
      <w:lang w:val="en-US" w:eastAsia="en-US" w:bidi="ar-SA"/>
    </w:rPr>
  </w:style>
  <w:style w:type="character" w:styleId="FootnoteReference">
    <w:name w:val="footnote reference"/>
    <w:semiHidden/>
    <w:unhideWhenUsed/>
    <w:rsid w:val="00FD07DA"/>
    <w:rPr>
      <w:vertAlign w:val="superscript"/>
    </w:rPr>
  </w:style>
  <w:style w:type="paragraph" w:styleId="ListParagraph">
    <w:name w:val="List Paragraph"/>
    <w:basedOn w:val="Normal"/>
    <w:qFormat/>
    <w:rsid w:val="00485945"/>
    <w:pPr>
      <w:ind w:left="720"/>
      <w:contextualSpacing/>
    </w:pPr>
    <w:rPr>
      <w:rFonts w:ascii="Times New Roman" w:hAnsi="Times New Roman"/>
    </w:rPr>
  </w:style>
  <w:style w:type="paragraph" w:customStyle="1" w:styleId="CharCharCharChar1">
    <w:name w:val="Char Char Char Char1"/>
    <w:basedOn w:val="Normal"/>
    <w:rsid w:val="00E22295"/>
    <w:pPr>
      <w:spacing w:after="160" w:line="240" w:lineRule="exact"/>
    </w:pPr>
    <w:rPr>
      <w:sz w:val="20"/>
      <w:szCs w:val="20"/>
    </w:rPr>
  </w:style>
  <w:style w:type="character" w:styleId="CommentReference">
    <w:name w:val="annotation reference"/>
    <w:rsid w:val="003A6024"/>
    <w:rPr>
      <w:sz w:val="16"/>
      <w:szCs w:val="16"/>
    </w:rPr>
  </w:style>
  <w:style w:type="paragraph" w:styleId="CommentText">
    <w:name w:val="annotation text"/>
    <w:basedOn w:val="Normal"/>
    <w:link w:val="CommentTextChar"/>
    <w:rsid w:val="003A6024"/>
    <w:rPr>
      <w:sz w:val="20"/>
      <w:szCs w:val="20"/>
    </w:rPr>
  </w:style>
  <w:style w:type="character" w:customStyle="1" w:styleId="CommentTextChar">
    <w:name w:val="Comment Text Char"/>
    <w:link w:val="CommentText"/>
    <w:rsid w:val="003A6024"/>
    <w:rPr>
      <w:rFonts w:ascii="Tahoma" w:hAnsi="Tahoma"/>
      <w:lang w:val="en-US" w:eastAsia="en-US"/>
    </w:rPr>
  </w:style>
  <w:style w:type="paragraph" w:styleId="CommentSubject">
    <w:name w:val="annotation subject"/>
    <w:basedOn w:val="CommentText"/>
    <w:next w:val="CommentText"/>
    <w:link w:val="CommentSubjectChar"/>
    <w:rsid w:val="003A6024"/>
    <w:rPr>
      <w:b/>
      <w:bCs/>
    </w:rPr>
  </w:style>
  <w:style w:type="character" w:customStyle="1" w:styleId="CommentSubjectChar">
    <w:name w:val="Comment Subject Char"/>
    <w:link w:val="CommentSubject"/>
    <w:rsid w:val="003A6024"/>
    <w:rPr>
      <w:rFonts w:ascii="Tahoma" w:hAnsi="Tahoma"/>
      <w:b/>
      <w:bCs/>
      <w:lang w:val="en-US" w:eastAsia="en-US"/>
    </w:rPr>
  </w:style>
  <w:style w:type="table" w:styleId="TableClassic2">
    <w:name w:val="Table Classic 2"/>
    <w:basedOn w:val="TableNormal"/>
    <w:rsid w:val="00C27FB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3Deffects2">
    <w:name w:val="Table 3D effects 2"/>
    <w:basedOn w:val="TableNormal"/>
    <w:rsid w:val="00C27FB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rsid w:val="00EA794B"/>
    <w:pPr>
      <w:autoSpaceDE w:val="0"/>
      <w:autoSpaceDN w:val="0"/>
      <w:adjustRightInd w:val="0"/>
    </w:pPr>
    <w:rPr>
      <w:rFonts w:ascii="SkolaSansCn Bold" w:hAnsi="SkolaSansCn Bold" w:cs="SkolaSansCn Bold"/>
      <w:color w:val="000000"/>
      <w:sz w:val="24"/>
      <w:szCs w:val="24"/>
    </w:rPr>
  </w:style>
  <w:style w:type="character" w:styleId="Strong">
    <w:name w:val="Strong"/>
    <w:uiPriority w:val="22"/>
    <w:qFormat/>
    <w:rsid w:val="00D65F58"/>
    <w:rPr>
      <w:b/>
      <w:bCs/>
    </w:rPr>
  </w:style>
  <w:style w:type="paragraph" w:styleId="NormalWeb">
    <w:name w:val="Normal (Web)"/>
    <w:basedOn w:val="Normal"/>
    <w:uiPriority w:val="99"/>
    <w:unhideWhenUsed/>
    <w:rsid w:val="00D65F58"/>
    <w:pPr>
      <w:spacing w:before="100" w:beforeAutospacing="1" w:after="100" w:afterAutospacing="1"/>
    </w:pPr>
    <w:rPr>
      <w:rFonts w:ascii="Times New Roman" w:hAnsi="Times New Roman"/>
    </w:rPr>
  </w:style>
  <w:style w:type="paragraph" w:customStyle="1" w:styleId="yiv2269240973msonormal">
    <w:name w:val="yiv2269240973msonormal"/>
    <w:basedOn w:val="Normal"/>
    <w:rsid w:val="001B3833"/>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42018">
      <w:bodyDiv w:val="1"/>
      <w:marLeft w:val="0"/>
      <w:marRight w:val="0"/>
      <w:marTop w:val="0"/>
      <w:marBottom w:val="0"/>
      <w:divBdr>
        <w:top w:val="none" w:sz="0" w:space="0" w:color="auto"/>
        <w:left w:val="none" w:sz="0" w:space="0" w:color="auto"/>
        <w:bottom w:val="none" w:sz="0" w:space="0" w:color="auto"/>
        <w:right w:val="none" w:sz="0" w:space="0" w:color="auto"/>
      </w:divBdr>
    </w:div>
    <w:div w:id="112746480">
      <w:bodyDiv w:val="1"/>
      <w:marLeft w:val="0"/>
      <w:marRight w:val="0"/>
      <w:marTop w:val="0"/>
      <w:marBottom w:val="0"/>
      <w:divBdr>
        <w:top w:val="none" w:sz="0" w:space="0" w:color="auto"/>
        <w:left w:val="none" w:sz="0" w:space="0" w:color="auto"/>
        <w:bottom w:val="none" w:sz="0" w:space="0" w:color="auto"/>
        <w:right w:val="none" w:sz="0" w:space="0" w:color="auto"/>
      </w:divBdr>
    </w:div>
    <w:div w:id="243076737">
      <w:bodyDiv w:val="1"/>
      <w:marLeft w:val="0"/>
      <w:marRight w:val="0"/>
      <w:marTop w:val="0"/>
      <w:marBottom w:val="0"/>
      <w:divBdr>
        <w:top w:val="none" w:sz="0" w:space="0" w:color="auto"/>
        <w:left w:val="none" w:sz="0" w:space="0" w:color="auto"/>
        <w:bottom w:val="none" w:sz="0" w:space="0" w:color="auto"/>
        <w:right w:val="none" w:sz="0" w:space="0" w:color="auto"/>
      </w:divBdr>
      <w:divsChild>
        <w:div w:id="249319739">
          <w:marLeft w:val="2160"/>
          <w:marRight w:val="0"/>
          <w:marTop w:val="86"/>
          <w:marBottom w:val="0"/>
          <w:divBdr>
            <w:top w:val="none" w:sz="0" w:space="0" w:color="auto"/>
            <w:left w:val="none" w:sz="0" w:space="0" w:color="auto"/>
            <w:bottom w:val="none" w:sz="0" w:space="0" w:color="auto"/>
            <w:right w:val="none" w:sz="0" w:space="0" w:color="auto"/>
          </w:divBdr>
        </w:div>
        <w:div w:id="304699311">
          <w:marLeft w:val="2160"/>
          <w:marRight w:val="0"/>
          <w:marTop w:val="86"/>
          <w:marBottom w:val="0"/>
          <w:divBdr>
            <w:top w:val="none" w:sz="0" w:space="0" w:color="auto"/>
            <w:left w:val="none" w:sz="0" w:space="0" w:color="auto"/>
            <w:bottom w:val="none" w:sz="0" w:space="0" w:color="auto"/>
            <w:right w:val="none" w:sz="0" w:space="0" w:color="auto"/>
          </w:divBdr>
        </w:div>
        <w:div w:id="432240037">
          <w:marLeft w:val="1555"/>
          <w:marRight w:val="0"/>
          <w:marTop w:val="96"/>
          <w:marBottom w:val="0"/>
          <w:divBdr>
            <w:top w:val="none" w:sz="0" w:space="0" w:color="auto"/>
            <w:left w:val="none" w:sz="0" w:space="0" w:color="auto"/>
            <w:bottom w:val="none" w:sz="0" w:space="0" w:color="auto"/>
            <w:right w:val="none" w:sz="0" w:space="0" w:color="auto"/>
          </w:divBdr>
        </w:div>
        <w:div w:id="609043928">
          <w:marLeft w:val="2160"/>
          <w:marRight w:val="0"/>
          <w:marTop w:val="86"/>
          <w:marBottom w:val="0"/>
          <w:divBdr>
            <w:top w:val="none" w:sz="0" w:space="0" w:color="auto"/>
            <w:left w:val="none" w:sz="0" w:space="0" w:color="auto"/>
            <w:bottom w:val="none" w:sz="0" w:space="0" w:color="auto"/>
            <w:right w:val="none" w:sz="0" w:space="0" w:color="auto"/>
          </w:divBdr>
        </w:div>
        <w:div w:id="850098083">
          <w:marLeft w:val="2160"/>
          <w:marRight w:val="0"/>
          <w:marTop w:val="86"/>
          <w:marBottom w:val="0"/>
          <w:divBdr>
            <w:top w:val="none" w:sz="0" w:space="0" w:color="auto"/>
            <w:left w:val="none" w:sz="0" w:space="0" w:color="auto"/>
            <w:bottom w:val="none" w:sz="0" w:space="0" w:color="auto"/>
            <w:right w:val="none" w:sz="0" w:space="0" w:color="auto"/>
          </w:divBdr>
        </w:div>
        <w:div w:id="903414805">
          <w:marLeft w:val="1555"/>
          <w:marRight w:val="0"/>
          <w:marTop w:val="96"/>
          <w:marBottom w:val="0"/>
          <w:divBdr>
            <w:top w:val="none" w:sz="0" w:space="0" w:color="auto"/>
            <w:left w:val="none" w:sz="0" w:space="0" w:color="auto"/>
            <w:bottom w:val="none" w:sz="0" w:space="0" w:color="auto"/>
            <w:right w:val="none" w:sz="0" w:space="0" w:color="auto"/>
          </w:divBdr>
        </w:div>
        <w:div w:id="916671673">
          <w:marLeft w:val="2160"/>
          <w:marRight w:val="0"/>
          <w:marTop w:val="86"/>
          <w:marBottom w:val="0"/>
          <w:divBdr>
            <w:top w:val="none" w:sz="0" w:space="0" w:color="auto"/>
            <w:left w:val="none" w:sz="0" w:space="0" w:color="auto"/>
            <w:bottom w:val="none" w:sz="0" w:space="0" w:color="auto"/>
            <w:right w:val="none" w:sz="0" w:space="0" w:color="auto"/>
          </w:divBdr>
        </w:div>
        <w:div w:id="1122962277">
          <w:marLeft w:val="1555"/>
          <w:marRight w:val="0"/>
          <w:marTop w:val="96"/>
          <w:marBottom w:val="0"/>
          <w:divBdr>
            <w:top w:val="none" w:sz="0" w:space="0" w:color="auto"/>
            <w:left w:val="none" w:sz="0" w:space="0" w:color="auto"/>
            <w:bottom w:val="none" w:sz="0" w:space="0" w:color="auto"/>
            <w:right w:val="none" w:sz="0" w:space="0" w:color="auto"/>
          </w:divBdr>
        </w:div>
        <w:div w:id="1129935683">
          <w:marLeft w:val="2160"/>
          <w:marRight w:val="0"/>
          <w:marTop w:val="86"/>
          <w:marBottom w:val="0"/>
          <w:divBdr>
            <w:top w:val="none" w:sz="0" w:space="0" w:color="auto"/>
            <w:left w:val="none" w:sz="0" w:space="0" w:color="auto"/>
            <w:bottom w:val="none" w:sz="0" w:space="0" w:color="auto"/>
            <w:right w:val="none" w:sz="0" w:space="0" w:color="auto"/>
          </w:divBdr>
        </w:div>
        <w:div w:id="1400787030">
          <w:marLeft w:val="965"/>
          <w:marRight w:val="0"/>
          <w:marTop w:val="115"/>
          <w:marBottom w:val="0"/>
          <w:divBdr>
            <w:top w:val="none" w:sz="0" w:space="0" w:color="auto"/>
            <w:left w:val="none" w:sz="0" w:space="0" w:color="auto"/>
            <w:bottom w:val="none" w:sz="0" w:space="0" w:color="auto"/>
            <w:right w:val="none" w:sz="0" w:space="0" w:color="auto"/>
          </w:divBdr>
        </w:div>
        <w:div w:id="1968661206">
          <w:marLeft w:val="2160"/>
          <w:marRight w:val="0"/>
          <w:marTop w:val="86"/>
          <w:marBottom w:val="0"/>
          <w:divBdr>
            <w:top w:val="none" w:sz="0" w:space="0" w:color="auto"/>
            <w:left w:val="none" w:sz="0" w:space="0" w:color="auto"/>
            <w:bottom w:val="none" w:sz="0" w:space="0" w:color="auto"/>
            <w:right w:val="none" w:sz="0" w:space="0" w:color="auto"/>
          </w:divBdr>
        </w:div>
        <w:div w:id="2088258831">
          <w:marLeft w:val="2160"/>
          <w:marRight w:val="0"/>
          <w:marTop w:val="86"/>
          <w:marBottom w:val="0"/>
          <w:divBdr>
            <w:top w:val="none" w:sz="0" w:space="0" w:color="auto"/>
            <w:left w:val="none" w:sz="0" w:space="0" w:color="auto"/>
            <w:bottom w:val="none" w:sz="0" w:space="0" w:color="auto"/>
            <w:right w:val="none" w:sz="0" w:space="0" w:color="auto"/>
          </w:divBdr>
        </w:div>
      </w:divsChild>
    </w:div>
    <w:div w:id="257566451">
      <w:bodyDiv w:val="1"/>
      <w:marLeft w:val="0"/>
      <w:marRight w:val="0"/>
      <w:marTop w:val="0"/>
      <w:marBottom w:val="0"/>
      <w:divBdr>
        <w:top w:val="none" w:sz="0" w:space="0" w:color="auto"/>
        <w:left w:val="none" w:sz="0" w:space="0" w:color="auto"/>
        <w:bottom w:val="none" w:sz="0" w:space="0" w:color="auto"/>
        <w:right w:val="none" w:sz="0" w:space="0" w:color="auto"/>
      </w:divBdr>
    </w:div>
    <w:div w:id="307050087">
      <w:bodyDiv w:val="1"/>
      <w:marLeft w:val="0"/>
      <w:marRight w:val="0"/>
      <w:marTop w:val="0"/>
      <w:marBottom w:val="0"/>
      <w:divBdr>
        <w:top w:val="none" w:sz="0" w:space="0" w:color="auto"/>
        <w:left w:val="none" w:sz="0" w:space="0" w:color="auto"/>
        <w:bottom w:val="none" w:sz="0" w:space="0" w:color="auto"/>
        <w:right w:val="none" w:sz="0" w:space="0" w:color="auto"/>
      </w:divBdr>
    </w:div>
    <w:div w:id="309867405">
      <w:bodyDiv w:val="1"/>
      <w:marLeft w:val="0"/>
      <w:marRight w:val="0"/>
      <w:marTop w:val="0"/>
      <w:marBottom w:val="0"/>
      <w:divBdr>
        <w:top w:val="none" w:sz="0" w:space="0" w:color="auto"/>
        <w:left w:val="none" w:sz="0" w:space="0" w:color="auto"/>
        <w:bottom w:val="none" w:sz="0" w:space="0" w:color="auto"/>
        <w:right w:val="none" w:sz="0" w:space="0" w:color="auto"/>
      </w:divBdr>
    </w:div>
    <w:div w:id="339620260">
      <w:bodyDiv w:val="1"/>
      <w:marLeft w:val="0"/>
      <w:marRight w:val="0"/>
      <w:marTop w:val="0"/>
      <w:marBottom w:val="0"/>
      <w:divBdr>
        <w:top w:val="none" w:sz="0" w:space="0" w:color="auto"/>
        <w:left w:val="none" w:sz="0" w:space="0" w:color="auto"/>
        <w:bottom w:val="none" w:sz="0" w:space="0" w:color="auto"/>
        <w:right w:val="none" w:sz="0" w:space="0" w:color="auto"/>
      </w:divBdr>
    </w:div>
    <w:div w:id="348264942">
      <w:bodyDiv w:val="1"/>
      <w:marLeft w:val="0"/>
      <w:marRight w:val="0"/>
      <w:marTop w:val="0"/>
      <w:marBottom w:val="0"/>
      <w:divBdr>
        <w:top w:val="none" w:sz="0" w:space="0" w:color="auto"/>
        <w:left w:val="none" w:sz="0" w:space="0" w:color="auto"/>
        <w:bottom w:val="none" w:sz="0" w:space="0" w:color="auto"/>
        <w:right w:val="none" w:sz="0" w:space="0" w:color="auto"/>
      </w:divBdr>
    </w:div>
    <w:div w:id="371728896">
      <w:bodyDiv w:val="1"/>
      <w:marLeft w:val="0"/>
      <w:marRight w:val="0"/>
      <w:marTop w:val="0"/>
      <w:marBottom w:val="0"/>
      <w:divBdr>
        <w:top w:val="none" w:sz="0" w:space="0" w:color="auto"/>
        <w:left w:val="none" w:sz="0" w:space="0" w:color="auto"/>
        <w:bottom w:val="none" w:sz="0" w:space="0" w:color="auto"/>
        <w:right w:val="none" w:sz="0" w:space="0" w:color="auto"/>
      </w:divBdr>
    </w:div>
    <w:div w:id="380908366">
      <w:bodyDiv w:val="1"/>
      <w:marLeft w:val="0"/>
      <w:marRight w:val="0"/>
      <w:marTop w:val="0"/>
      <w:marBottom w:val="0"/>
      <w:divBdr>
        <w:top w:val="none" w:sz="0" w:space="0" w:color="auto"/>
        <w:left w:val="none" w:sz="0" w:space="0" w:color="auto"/>
        <w:bottom w:val="none" w:sz="0" w:space="0" w:color="auto"/>
        <w:right w:val="none" w:sz="0" w:space="0" w:color="auto"/>
      </w:divBdr>
    </w:div>
    <w:div w:id="528185822">
      <w:bodyDiv w:val="1"/>
      <w:marLeft w:val="0"/>
      <w:marRight w:val="0"/>
      <w:marTop w:val="0"/>
      <w:marBottom w:val="0"/>
      <w:divBdr>
        <w:top w:val="none" w:sz="0" w:space="0" w:color="auto"/>
        <w:left w:val="none" w:sz="0" w:space="0" w:color="auto"/>
        <w:bottom w:val="none" w:sz="0" w:space="0" w:color="auto"/>
        <w:right w:val="none" w:sz="0" w:space="0" w:color="auto"/>
      </w:divBdr>
    </w:div>
    <w:div w:id="588319691">
      <w:bodyDiv w:val="1"/>
      <w:marLeft w:val="0"/>
      <w:marRight w:val="0"/>
      <w:marTop w:val="0"/>
      <w:marBottom w:val="0"/>
      <w:divBdr>
        <w:top w:val="none" w:sz="0" w:space="0" w:color="auto"/>
        <w:left w:val="none" w:sz="0" w:space="0" w:color="auto"/>
        <w:bottom w:val="none" w:sz="0" w:space="0" w:color="auto"/>
        <w:right w:val="none" w:sz="0" w:space="0" w:color="auto"/>
      </w:divBdr>
    </w:div>
    <w:div w:id="671881040">
      <w:bodyDiv w:val="1"/>
      <w:marLeft w:val="0"/>
      <w:marRight w:val="0"/>
      <w:marTop w:val="0"/>
      <w:marBottom w:val="0"/>
      <w:divBdr>
        <w:top w:val="none" w:sz="0" w:space="0" w:color="auto"/>
        <w:left w:val="none" w:sz="0" w:space="0" w:color="auto"/>
        <w:bottom w:val="none" w:sz="0" w:space="0" w:color="auto"/>
        <w:right w:val="none" w:sz="0" w:space="0" w:color="auto"/>
      </w:divBdr>
    </w:div>
    <w:div w:id="695935181">
      <w:bodyDiv w:val="1"/>
      <w:marLeft w:val="0"/>
      <w:marRight w:val="0"/>
      <w:marTop w:val="0"/>
      <w:marBottom w:val="0"/>
      <w:divBdr>
        <w:top w:val="none" w:sz="0" w:space="0" w:color="auto"/>
        <w:left w:val="none" w:sz="0" w:space="0" w:color="auto"/>
        <w:bottom w:val="none" w:sz="0" w:space="0" w:color="auto"/>
        <w:right w:val="none" w:sz="0" w:space="0" w:color="auto"/>
      </w:divBdr>
      <w:divsChild>
        <w:div w:id="311300358">
          <w:marLeft w:val="2765"/>
          <w:marRight w:val="0"/>
          <w:marTop w:val="77"/>
          <w:marBottom w:val="0"/>
          <w:divBdr>
            <w:top w:val="none" w:sz="0" w:space="0" w:color="auto"/>
            <w:left w:val="none" w:sz="0" w:space="0" w:color="auto"/>
            <w:bottom w:val="none" w:sz="0" w:space="0" w:color="auto"/>
            <w:right w:val="none" w:sz="0" w:space="0" w:color="auto"/>
          </w:divBdr>
        </w:div>
      </w:divsChild>
    </w:div>
    <w:div w:id="708798210">
      <w:bodyDiv w:val="1"/>
      <w:marLeft w:val="0"/>
      <w:marRight w:val="0"/>
      <w:marTop w:val="0"/>
      <w:marBottom w:val="0"/>
      <w:divBdr>
        <w:top w:val="none" w:sz="0" w:space="0" w:color="auto"/>
        <w:left w:val="none" w:sz="0" w:space="0" w:color="auto"/>
        <w:bottom w:val="none" w:sz="0" w:space="0" w:color="auto"/>
        <w:right w:val="none" w:sz="0" w:space="0" w:color="auto"/>
      </w:divBdr>
    </w:div>
    <w:div w:id="725180151">
      <w:bodyDiv w:val="1"/>
      <w:marLeft w:val="0"/>
      <w:marRight w:val="0"/>
      <w:marTop w:val="0"/>
      <w:marBottom w:val="0"/>
      <w:divBdr>
        <w:top w:val="none" w:sz="0" w:space="0" w:color="auto"/>
        <w:left w:val="none" w:sz="0" w:space="0" w:color="auto"/>
        <w:bottom w:val="none" w:sz="0" w:space="0" w:color="auto"/>
        <w:right w:val="none" w:sz="0" w:space="0" w:color="auto"/>
      </w:divBdr>
    </w:div>
    <w:div w:id="798493143">
      <w:bodyDiv w:val="1"/>
      <w:marLeft w:val="0"/>
      <w:marRight w:val="0"/>
      <w:marTop w:val="0"/>
      <w:marBottom w:val="0"/>
      <w:divBdr>
        <w:top w:val="none" w:sz="0" w:space="0" w:color="auto"/>
        <w:left w:val="none" w:sz="0" w:space="0" w:color="auto"/>
        <w:bottom w:val="none" w:sz="0" w:space="0" w:color="auto"/>
        <w:right w:val="none" w:sz="0" w:space="0" w:color="auto"/>
      </w:divBdr>
    </w:div>
    <w:div w:id="923682615">
      <w:bodyDiv w:val="1"/>
      <w:marLeft w:val="0"/>
      <w:marRight w:val="0"/>
      <w:marTop w:val="0"/>
      <w:marBottom w:val="0"/>
      <w:divBdr>
        <w:top w:val="none" w:sz="0" w:space="0" w:color="auto"/>
        <w:left w:val="none" w:sz="0" w:space="0" w:color="auto"/>
        <w:bottom w:val="none" w:sz="0" w:space="0" w:color="auto"/>
        <w:right w:val="none" w:sz="0" w:space="0" w:color="auto"/>
      </w:divBdr>
    </w:div>
    <w:div w:id="1005787944">
      <w:bodyDiv w:val="1"/>
      <w:marLeft w:val="0"/>
      <w:marRight w:val="0"/>
      <w:marTop w:val="0"/>
      <w:marBottom w:val="0"/>
      <w:divBdr>
        <w:top w:val="none" w:sz="0" w:space="0" w:color="auto"/>
        <w:left w:val="none" w:sz="0" w:space="0" w:color="auto"/>
        <w:bottom w:val="none" w:sz="0" w:space="0" w:color="auto"/>
        <w:right w:val="none" w:sz="0" w:space="0" w:color="auto"/>
      </w:divBdr>
    </w:div>
    <w:div w:id="1140273082">
      <w:bodyDiv w:val="1"/>
      <w:marLeft w:val="0"/>
      <w:marRight w:val="0"/>
      <w:marTop w:val="0"/>
      <w:marBottom w:val="0"/>
      <w:divBdr>
        <w:top w:val="none" w:sz="0" w:space="0" w:color="auto"/>
        <w:left w:val="none" w:sz="0" w:space="0" w:color="auto"/>
        <w:bottom w:val="none" w:sz="0" w:space="0" w:color="auto"/>
        <w:right w:val="none" w:sz="0" w:space="0" w:color="auto"/>
      </w:divBdr>
    </w:div>
    <w:div w:id="1165896100">
      <w:bodyDiv w:val="1"/>
      <w:marLeft w:val="0"/>
      <w:marRight w:val="0"/>
      <w:marTop w:val="0"/>
      <w:marBottom w:val="0"/>
      <w:divBdr>
        <w:top w:val="none" w:sz="0" w:space="0" w:color="auto"/>
        <w:left w:val="none" w:sz="0" w:space="0" w:color="auto"/>
        <w:bottom w:val="none" w:sz="0" w:space="0" w:color="auto"/>
        <w:right w:val="none" w:sz="0" w:space="0" w:color="auto"/>
      </w:divBdr>
    </w:div>
    <w:div w:id="1298872720">
      <w:bodyDiv w:val="1"/>
      <w:marLeft w:val="0"/>
      <w:marRight w:val="0"/>
      <w:marTop w:val="0"/>
      <w:marBottom w:val="0"/>
      <w:divBdr>
        <w:top w:val="none" w:sz="0" w:space="0" w:color="auto"/>
        <w:left w:val="none" w:sz="0" w:space="0" w:color="auto"/>
        <w:bottom w:val="none" w:sz="0" w:space="0" w:color="auto"/>
        <w:right w:val="none" w:sz="0" w:space="0" w:color="auto"/>
      </w:divBdr>
      <w:divsChild>
        <w:div w:id="242419241">
          <w:marLeft w:val="2160"/>
          <w:marRight w:val="0"/>
          <w:marTop w:val="86"/>
          <w:marBottom w:val="0"/>
          <w:divBdr>
            <w:top w:val="none" w:sz="0" w:space="0" w:color="auto"/>
            <w:left w:val="none" w:sz="0" w:space="0" w:color="auto"/>
            <w:bottom w:val="none" w:sz="0" w:space="0" w:color="auto"/>
            <w:right w:val="none" w:sz="0" w:space="0" w:color="auto"/>
          </w:divBdr>
        </w:div>
        <w:div w:id="372510506">
          <w:marLeft w:val="2160"/>
          <w:marRight w:val="0"/>
          <w:marTop w:val="86"/>
          <w:marBottom w:val="0"/>
          <w:divBdr>
            <w:top w:val="none" w:sz="0" w:space="0" w:color="auto"/>
            <w:left w:val="none" w:sz="0" w:space="0" w:color="auto"/>
            <w:bottom w:val="none" w:sz="0" w:space="0" w:color="auto"/>
            <w:right w:val="none" w:sz="0" w:space="0" w:color="auto"/>
          </w:divBdr>
        </w:div>
        <w:div w:id="853956438">
          <w:marLeft w:val="2160"/>
          <w:marRight w:val="0"/>
          <w:marTop w:val="86"/>
          <w:marBottom w:val="0"/>
          <w:divBdr>
            <w:top w:val="none" w:sz="0" w:space="0" w:color="auto"/>
            <w:left w:val="none" w:sz="0" w:space="0" w:color="auto"/>
            <w:bottom w:val="none" w:sz="0" w:space="0" w:color="auto"/>
            <w:right w:val="none" w:sz="0" w:space="0" w:color="auto"/>
          </w:divBdr>
        </w:div>
        <w:div w:id="1251621241">
          <w:marLeft w:val="2160"/>
          <w:marRight w:val="0"/>
          <w:marTop w:val="86"/>
          <w:marBottom w:val="0"/>
          <w:divBdr>
            <w:top w:val="none" w:sz="0" w:space="0" w:color="auto"/>
            <w:left w:val="none" w:sz="0" w:space="0" w:color="auto"/>
            <w:bottom w:val="none" w:sz="0" w:space="0" w:color="auto"/>
            <w:right w:val="none" w:sz="0" w:space="0" w:color="auto"/>
          </w:divBdr>
        </w:div>
        <w:div w:id="1278947272">
          <w:marLeft w:val="2160"/>
          <w:marRight w:val="0"/>
          <w:marTop w:val="86"/>
          <w:marBottom w:val="0"/>
          <w:divBdr>
            <w:top w:val="none" w:sz="0" w:space="0" w:color="auto"/>
            <w:left w:val="none" w:sz="0" w:space="0" w:color="auto"/>
            <w:bottom w:val="none" w:sz="0" w:space="0" w:color="auto"/>
            <w:right w:val="none" w:sz="0" w:space="0" w:color="auto"/>
          </w:divBdr>
        </w:div>
        <w:div w:id="1303578769">
          <w:marLeft w:val="1555"/>
          <w:marRight w:val="0"/>
          <w:marTop w:val="96"/>
          <w:marBottom w:val="0"/>
          <w:divBdr>
            <w:top w:val="none" w:sz="0" w:space="0" w:color="auto"/>
            <w:left w:val="none" w:sz="0" w:space="0" w:color="auto"/>
            <w:bottom w:val="none" w:sz="0" w:space="0" w:color="auto"/>
            <w:right w:val="none" w:sz="0" w:space="0" w:color="auto"/>
          </w:divBdr>
        </w:div>
        <w:div w:id="1363241270">
          <w:marLeft w:val="2160"/>
          <w:marRight w:val="0"/>
          <w:marTop w:val="86"/>
          <w:marBottom w:val="0"/>
          <w:divBdr>
            <w:top w:val="none" w:sz="0" w:space="0" w:color="auto"/>
            <w:left w:val="none" w:sz="0" w:space="0" w:color="auto"/>
            <w:bottom w:val="none" w:sz="0" w:space="0" w:color="auto"/>
            <w:right w:val="none" w:sz="0" w:space="0" w:color="auto"/>
          </w:divBdr>
        </w:div>
        <w:div w:id="1536044858">
          <w:marLeft w:val="2160"/>
          <w:marRight w:val="0"/>
          <w:marTop w:val="86"/>
          <w:marBottom w:val="0"/>
          <w:divBdr>
            <w:top w:val="none" w:sz="0" w:space="0" w:color="auto"/>
            <w:left w:val="none" w:sz="0" w:space="0" w:color="auto"/>
            <w:bottom w:val="none" w:sz="0" w:space="0" w:color="auto"/>
            <w:right w:val="none" w:sz="0" w:space="0" w:color="auto"/>
          </w:divBdr>
        </w:div>
        <w:div w:id="1999114935">
          <w:marLeft w:val="1555"/>
          <w:marRight w:val="0"/>
          <w:marTop w:val="96"/>
          <w:marBottom w:val="0"/>
          <w:divBdr>
            <w:top w:val="none" w:sz="0" w:space="0" w:color="auto"/>
            <w:left w:val="none" w:sz="0" w:space="0" w:color="auto"/>
            <w:bottom w:val="none" w:sz="0" w:space="0" w:color="auto"/>
            <w:right w:val="none" w:sz="0" w:space="0" w:color="auto"/>
          </w:divBdr>
        </w:div>
      </w:divsChild>
    </w:div>
    <w:div w:id="1326665977">
      <w:bodyDiv w:val="1"/>
      <w:marLeft w:val="0"/>
      <w:marRight w:val="0"/>
      <w:marTop w:val="0"/>
      <w:marBottom w:val="0"/>
      <w:divBdr>
        <w:top w:val="none" w:sz="0" w:space="0" w:color="auto"/>
        <w:left w:val="none" w:sz="0" w:space="0" w:color="auto"/>
        <w:bottom w:val="none" w:sz="0" w:space="0" w:color="auto"/>
        <w:right w:val="none" w:sz="0" w:space="0" w:color="auto"/>
      </w:divBdr>
      <w:divsChild>
        <w:div w:id="1190142397">
          <w:marLeft w:val="2765"/>
          <w:marRight w:val="0"/>
          <w:marTop w:val="77"/>
          <w:marBottom w:val="0"/>
          <w:divBdr>
            <w:top w:val="none" w:sz="0" w:space="0" w:color="auto"/>
            <w:left w:val="none" w:sz="0" w:space="0" w:color="auto"/>
            <w:bottom w:val="none" w:sz="0" w:space="0" w:color="auto"/>
            <w:right w:val="none" w:sz="0" w:space="0" w:color="auto"/>
          </w:divBdr>
        </w:div>
        <w:div w:id="1438865639">
          <w:marLeft w:val="965"/>
          <w:marRight w:val="0"/>
          <w:marTop w:val="115"/>
          <w:marBottom w:val="0"/>
          <w:divBdr>
            <w:top w:val="none" w:sz="0" w:space="0" w:color="auto"/>
            <w:left w:val="none" w:sz="0" w:space="0" w:color="auto"/>
            <w:bottom w:val="none" w:sz="0" w:space="0" w:color="auto"/>
            <w:right w:val="none" w:sz="0" w:space="0" w:color="auto"/>
          </w:divBdr>
        </w:div>
      </w:divsChild>
    </w:div>
    <w:div w:id="1463621028">
      <w:bodyDiv w:val="1"/>
      <w:marLeft w:val="0"/>
      <w:marRight w:val="0"/>
      <w:marTop w:val="0"/>
      <w:marBottom w:val="0"/>
      <w:divBdr>
        <w:top w:val="none" w:sz="0" w:space="0" w:color="auto"/>
        <w:left w:val="none" w:sz="0" w:space="0" w:color="auto"/>
        <w:bottom w:val="none" w:sz="0" w:space="0" w:color="auto"/>
        <w:right w:val="none" w:sz="0" w:space="0" w:color="auto"/>
      </w:divBdr>
    </w:div>
    <w:div w:id="1511600858">
      <w:bodyDiv w:val="1"/>
      <w:marLeft w:val="0"/>
      <w:marRight w:val="0"/>
      <w:marTop w:val="0"/>
      <w:marBottom w:val="0"/>
      <w:divBdr>
        <w:top w:val="none" w:sz="0" w:space="0" w:color="auto"/>
        <w:left w:val="none" w:sz="0" w:space="0" w:color="auto"/>
        <w:bottom w:val="none" w:sz="0" w:space="0" w:color="auto"/>
        <w:right w:val="none" w:sz="0" w:space="0" w:color="auto"/>
      </w:divBdr>
    </w:div>
    <w:div w:id="1557276006">
      <w:bodyDiv w:val="1"/>
      <w:marLeft w:val="0"/>
      <w:marRight w:val="0"/>
      <w:marTop w:val="0"/>
      <w:marBottom w:val="0"/>
      <w:divBdr>
        <w:top w:val="none" w:sz="0" w:space="0" w:color="auto"/>
        <w:left w:val="none" w:sz="0" w:space="0" w:color="auto"/>
        <w:bottom w:val="none" w:sz="0" w:space="0" w:color="auto"/>
        <w:right w:val="none" w:sz="0" w:space="0" w:color="auto"/>
      </w:divBdr>
    </w:div>
    <w:div w:id="1644193949">
      <w:bodyDiv w:val="1"/>
      <w:marLeft w:val="0"/>
      <w:marRight w:val="0"/>
      <w:marTop w:val="0"/>
      <w:marBottom w:val="0"/>
      <w:divBdr>
        <w:top w:val="none" w:sz="0" w:space="0" w:color="auto"/>
        <w:left w:val="none" w:sz="0" w:space="0" w:color="auto"/>
        <w:bottom w:val="none" w:sz="0" w:space="0" w:color="auto"/>
        <w:right w:val="none" w:sz="0" w:space="0" w:color="auto"/>
      </w:divBdr>
    </w:div>
    <w:div w:id="1688020898">
      <w:bodyDiv w:val="1"/>
      <w:marLeft w:val="0"/>
      <w:marRight w:val="0"/>
      <w:marTop w:val="0"/>
      <w:marBottom w:val="0"/>
      <w:divBdr>
        <w:top w:val="none" w:sz="0" w:space="0" w:color="auto"/>
        <w:left w:val="none" w:sz="0" w:space="0" w:color="auto"/>
        <w:bottom w:val="none" w:sz="0" w:space="0" w:color="auto"/>
        <w:right w:val="none" w:sz="0" w:space="0" w:color="auto"/>
      </w:divBdr>
      <w:divsChild>
        <w:div w:id="1057902373">
          <w:marLeft w:val="2160"/>
          <w:marRight w:val="0"/>
          <w:marTop w:val="77"/>
          <w:marBottom w:val="0"/>
          <w:divBdr>
            <w:top w:val="none" w:sz="0" w:space="0" w:color="auto"/>
            <w:left w:val="none" w:sz="0" w:space="0" w:color="auto"/>
            <w:bottom w:val="none" w:sz="0" w:space="0" w:color="auto"/>
            <w:right w:val="none" w:sz="0" w:space="0" w:color="auto"/>
          </w:divBdr>
        </w:div>
        <w:div w:id="1690570894">
          <w:marLeft w:val="1555"/>
          <w:marRight w:val="0"/>
          <w:marTop w:val="86"/>
          <w:marBottom w:val="0"/>
          <w:divBdr>
            <w:top w:val="none" w:sz="0" w:space="0" w:color="auto"/>
            <w:left w:val="none" w:sz="0" w:space="0" w:color="auto"/>
            <w:bottom w:val="none" w:sz="0" w:space="0" w:color="auto"/>
            <w:right w:val="none" w:sz="0" w:space="0" w:color="auto"/>
          </w:divBdr>
        </w:div>
        <w:div w:id="2129347020">
          <w:marLeft w:val="2160"/>
          <w:marRight w:val="0"/>
          <w:marTop w:val="77"/>
          <w:marBottom w:val="0"/>
          <w:divBdr>
            <w:top w:val="none" w:sz="0" w:space="0" w:color="auto"/>
            <w:left w:val="none" w:sz="0" w:space="0" w:color="auto"/>
            <w:bottom w:val="none" w:sz="0" w:space="0" w:color="auto"/>
            <w:right w:val="none" w:sz="0" w:space="0" w:color="auto"/>
          </w:divBdr>
        </w:div>
      </w:divsChild>
    </w:div>
    <w:div w:id="1721897814">
      <w:bodyDiv w:val="1"/>
      <w:marLeft w:val="0"/>
      <w:marRight w:val="0"/>
      <w:marTop w:val="0"/>
      <w:marBottom w:val="0"/>
      <w:divBdr>
        <w:top w:val="none" w:sz="0" w:space="0" w:color="auto"/>
        <w:left w:val="none" w:sz="0" w:space="0" w:color="auto"/>
        <w:bottom w:val="none" w:sz="0" w:space="0" w:color="auto"/>
        <w:right w:val="none" w:sz="0" w:space="0" w:color="auto"/>
      </w:divBdr>
    </w:div>
    <w:div w:id="1727408332">
      <w:bodyDiv w:val="1"/>
      <w:marLeft w:val="0"/>
      <w:marRight w:val="0"/>
      <w:marTop w:val="0"/>
      <w:marBottom w:val="0"/>
      <w:divBdr>
        <w:top w:val="none" w:sz="0" w:space="0" w:color="auto"/>
        <w:left w:val="none" w:sz="0" w:space="0" w:color="auto"/>
        <w:bottom w:val="none" w:sz="0" w:space="0" w:color="auto"/>
        <w:right w:val="none" w:sz="0" w:space="0" w:color="auto"/>
      </w:divBdr>
    </w:div>
    <w:div w:id="1735003391">
      <w:bodyDiv w:val="1"/>
      <w:marLeft w:val="0"/>
      <w:marRight w:val="0"/>
      <w:marTop w:val="0"/>
      <w:marBottom w:val="0"/>
      <w:divBdr>
        <w:top w:val="none" w:sz="0" w:space="0" w:color="auto"/>
        <w:left w:val="none" w:sz="0" w:space="0" w:color="auto"/>
        <w:bottom w:val="none" w:sz="0" w:space="0" w:color="auto"/>
        <w:right w:val="none" w:sz="0" w:space="0" w:color="auto"/>
      </w:divBdr>
    </w:div>
    <w:div w:id="1765108120">
      <w:bodyDiv w:val="1"/>
      <w:marLeft w:val="0"/>
      <w:marRight w:val="0"/>
      <w:marTop w:val="0"/>
      <w:marBottom w:val="0"/>
      <w:divBdr>
        <w:top w:val="none" w:sz="0" w:space="0" w:color="auto"/>
        <w:left w:val="none" w:sz="0" w:space="0" w:color="auto"/>
        <w:bottom w:val="none" w:sz="0" w:space="0" w:color="auto"/>
        <w:right w:val="none" w:sz="0" w:space="0" w:color="auto"/>
      </w:divBdr>
    </w:div>
    <w:div w:id="1839348136">
      <w:bodyDiv w:val="1"/>
      <w:marLeft w:val="0"/>
      <w:marRight w:val="0"/>
      <w:marTop w:val="0"/>
      <w:marBottom w:val="0"/>
      <w:divBdr>
        <w:top w:val="none" w:sz="0" w:space="0" w:color="auto"/>
        <w:left w:val="none" w:sz="0" w:space="0" w:color="auto"/>
        <w:bottom w:val="none" w:sz="0" w:space="0" w:color="auto"/>
        <w:right w:val="none" w:sz="0" w:space="0" w:color="auto"/>
      </w:divBdr>
    </w:div>
    <w:div w:id="1877304394">
      <w:bodyDiv w:val="1"/>
      <w:marLeft w:val="0"/>
      <w:marRight w:val="0"/>
      <w:marTop w:val="0"/>
      <w:marBottom w:val="0"/>
      <w:divBdr>
        <w:top w:val="none" w:sz="0" w:space="0" w:color="auto"/>
        <w:left w:val="none" w:sz="0" w:space="0" w:color="auto"/>
        <w:bottom w:val="none" w:sz="0" w:space="0" w:color="auto"/>
        <w:right w:val="none" w:sz="0" w:space="0" w:color="auto"/>
      </w:divBdr>
      <w:divsChild>
        <w:div w:id="242957292">
          <w:marLeft w:val="0"/>
          <w:marRight w:val="0"/>
          <w:marTop w:val="0"/>
          <w:marBottom w:val="0"/>
          <w:divBdr>
            <w:top w:val="none" w:sz="0" w:space="0" w:color="auto"/>
            <w:left w:val="none" w:sz="0" w:space="0" w:color="auto"/>
            <w:bottom w:val="none" w:sz="0" w:space="0" w:color="auto"/>
            <w:right w:val="none" w:sz="0" w:space="0" w:color="auto"/>
          </w:divBdr>
          <w:divsChild>
            <w:div w:id="18725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43722">
      <w:bodyDiv w:val="1"/>
      <w:marLeft w:val="0"/>
      <w:marRight w:val="0"/>
      <w:marTop w:val="0"/>
      <w:marBottom w:val="0"/>
      <w:divBdr>
        <w:top w:val="none" w:sz="0" w:space="0" w:color="auto"/>
        <w:left w:val="none" w:sz="0" w:space="0" w:color="auto"/>
        <w:bottom w:val="none" w:sz="0" w:space="0" w:color="auto"/>
        <w:right w:val="none" w:sz="0" w:space="0" w:color="auto"/>
      </w:divBdr>
    </w:div>
    <w:div w:id="1903444745">
      <w:bodyDiv w:val="1"/>
      <w:marLeft w:val="0"/>
      <w:marRight w:val="0"/>
      <w:marTop w:val="0"/>
      <w:marBottom w:val="0"/>
      <w:divBdr>
        <w:top w:val="none" w:sz="0" w:space="0" w:color="auto"/>
        <w:left w:val="none" w:sz="0" w:space="0" w:color="auto"/>
        <w:bottom w:val="none" w:sz="0" w:space="0" w:color="auto"/>
        <w:right w:val="none" w:sz="0" w:space="0" w:color="auto"/>
      </w:divBdr>
      <w:divsChild>
        <w:div w:id="96948575">
          <w:marLeft w:val="1555"/>
          <w:marRight w:val="0"/>
          <w:marTop w:val="115"/>
          <w:marBottom w:val="0"/>
          <w:divBdr>
            <w:top w:val="none" w:sz="0" w:space="0" w:color="auto"/>
            <w:left w:val="none" w:sz="0" w:space="0" w:color="auto"/>
            <w:bottom w:val="none" w:sz="0" w:space="0" w:color="auto"/>
            <w:right w:val="none" w:sz="0" w:space="0" w:color="auto"/>
          </w:divBdr>
        </w:div>
        <w:div w:id="136997839">
          <w:marLeft w:val="2160"/>
          <w:marRight w:val="0"/>
          <w:marTop w:val="96"/>
          <w:marBottom w:val="0"/>
          <w:divBdr>
            <w:top w:val="none" w:sz="0" w:space="0" w:color="auto"/>
            <w:left w:val="none" w:sz="0" w:space="0" w:color="auto"/>
            <w:bottom w:val="none" w:sz="0" w:space="0" w:color="auto"/>
            <w:right w:val="none" w:sz="0" w:space="0" w:color="auto"/>
          </w:divBdr>
        </w:div>
        <w:div w:id="397746872">
          <w:marLeft w:val="2160"/>
          <w:marRight w:val="0"/>
          <w:marTop w:val="96"/>
          <w:marBottom w:val="0"/>
          <w:divBdr>
            <w:top w:val="none" w:sz="0" w:space="0" w:color="auto"/>
            <w:left w:val="none" w:sz="0" w:space="0" w:color="auto"/>
            <w:bottom w:val="none" w:sz="0" w:space="0" w:color="auto"/>
            <w:right w:val="none" w:sz="0" w:space="0" w:color="auto"/>
          </w:divBdr>
        </w:div>
        <w:div w:id="468137501">
          <w:marLeft w:val="1555"/>
          <w:marRight w:val="0"/>
          <w:marTop w:val="115"/>
          <w:marBottom w:val="0"/>
          <w:divBdr>
            <w:top w:val="none" w:sz="0" w:space="0" w:color="auto"/>
            <w:left w:val="none" w:sz="0" w:space="0" w:color="auto"/>
            <w:bottom w:val="none" w:sz="0" w:space="0" w:color="auto"/>
            <w:right w:val="none" w:sz="0" w:space="0" w:color="auto"/>
          </w:divBdr>
        </w:div>
        <w:div w:id="1103108242">
          <w:marLeft w:val="2160"/>
          <w:marRight w:val="0"/>
          <w:marTop w:val="96"/>
          <w:marBottom w:val="0"/>
          <w:divBdr>
            <w:top w:val="none" w:sz="0" w:space="0" w:color="auto"/>
            <w:left w:val="none" w:sz="0" w:space="0" w:color="auto"/>
            <w:bottom w:val="none" w:sz="0" w:space="0" w:color="auto"/>
            <w:right w:val="none" w:sz="0" w:space="0" w:color="auto"/>
          </w:divBdr>
        </w:div>
        <w:div w:id="1644386725">
          <w:marLeft w:val="2160"/>
          <w:marRight w:val="0"/>
          <w:marTop w:val="96"/>
          <w:marBottom w:val="0"/>
          <w:divBdr>
            <w:top w:val="none" w:sz="0" w:space="0" w:color="auto"/>
            <w:left w:val="none" w:sz="0" w:space="0" w:color="auto"/>
            <w:bottom w:val="none" w:sz="0" w:space="0" w:color="auto"/>
            <w:right w:val="none" w:sz="0" w:space="0" w:color="auto"/>
          </w:divBdr>
        </w:div>
        <w:div w:id="1785225438">
          <w:marLeft w:val="965"/>
          <w:marRight w:val="0"/>
          <w:marTop w:val="134"/>
          <w:marBottom w:val="0"/>
          <w:divBdr>
            <w:top w:val="none" w:sz="0" w:space="0" w:color="auto"/>
            <w:left w:val="none" w:sz="0" w:space="0" w:color="auto"/>
            <w:bottom w:val="none" w:sz="0" w:space="0" w:color="auto"/>
            <w:right w:val="none" w:sz="0" w:space="0" w:color="auto"/>
          </w:divBdr>
        </w:div>
        <w:div w:id="2094734935">
          <w:marLeft w:val="2160"/>
          <w:marRight w:val="0"/>
          <w:marTop w:val="96"/>
          <w:marBottom w:val="0"/>
          <w:divBdr>
            <w:top w:val="none" w:sz="0" w:space="0" w:color="auto"/>
            <w:left w:val="none" w:sz="0" w:space="0" w:color="auto"/>
            <w:bottom w:val="none" w:sz="0" w:space="0" w:color="auto"/>
            <w:right w:val="none" w:sz="0" w:space="0" w:color="auto"/>
          </w:divBdr>
        </w:div>
      </w:divsChild>
    </w:div>
    <w:div w:id="2107771254">
      <w:bodyDiv w:val="1"/>
      <w:marLeft w:val="0"/>
      <w:marRight w:val="0"/>
      <w:marTop w:val="0"/>
      <w:marBottom w:val="0"/>
      <w:divBdr>
        <w:top w:val="none" w:sz="0" w:space="0" w:color="auto"/>
        <w:left w:val="none" w:sz="0" w:space="0" w:color="auto"/>
        <w:bottom w:val="none" w:sz="0" w:space="0" w:color="auto"/>
        <w:right w:val="none" w:sz="0" w:space="0" w:color="auto"/>
      </w:divBdr>
    </w:div>
    <w:div w:id="213459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O:\LGRP%20Macedonian%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BB1A4-2684-4FC2-B77D-64202328B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LGRP Macedonian Letterhead</Template>
  <TotalTime>14</TotalTime>
  <Pages>9</Pages>
  <Words>2520</Words>
  <Characters>14366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Predmet:</vt:lpstr>
    </vt:vector>
  </TitlesOfParts>
  <Company>DAI</Company>
  <LinksUpToDate>false</LinksUpToDate>
  <CharactersWithSpaces>16853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Predmet:</dc:title>
  <dc:creator>LGRP-5</dc:creator>
  <cp:lastModifiedBy>Aco Kitrozoski</cp:lastModifiedBy>
  <cp:revision>11</cp:revision>
  <cp:lastPrinted>2024-11-21T12:39:00Z</cp:lastPrinted>
  <dcterms:created xsi:type="dcterms:W3CDTF">2024-11-21T12:40:00Z</dcterms:created>
  <dcterms:modified xsi:type="dcterms:W3CDTF">2024-11-23T13:29:00Z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d27660bacab95a5ea380691ec8bedfb55bb64cfc06cccba24de759c47e04117a</vt:lpwstr>
  </property>
</Properties>
</file>